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DF" w:rsidRPr="00801F2A" w:rsidRDefault="00801F2A" w:rsidP="00566D03">
      <w:pPr>
        <w:pStyle w:val="Default"/>
        <w:ind w:left="648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Dr Alastair Corfield </w:t>
      </w:r>
    </w:p>
    <w:p w:rsidR="008D43DF" w:rsidRPr="00801F2A" w:rsidRDefault="00801F2A" w:rsidP="00566D03">
      <w:pPr>
        <w:pStyle w:val="Default"/>
        <w:ind w:left="504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NHS Greater Glasgow &amp; Clyde </w:t>
      </w:r>
    </w:p>
    <w:p w:rsidR="008D43DF" w:rsidRPr="00801F2A" w:rsidRDefault="00801F2A" w:rsidP="00566D03">
      <w:pPr>
        <w:pStyle w:val="Default"/>
        <w:ind w:left="576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Royal Alexandria Hospital </w:t>
      </w:r>
    </w:p>
    <w:p w:rsidR="008D43DF" w:rsidRPr="00801F2A" w:rsidRDefault="00801F2A" w:rsidP="00566D03">
      <w:pPr>
        <w:pStyle w:val="Default"/>
        <w:ind w:left="6480"/>
        <w:rPr>
          <w:rFonts w:ascii="Tahoma" w:hAnsi="Tahoma" w:cs="Tahoma"/>
          <w:sz w:val="20"/>
          <w:szCs w:val="20"/>
        </w:rPr>
      </w:pPr>
      <w:r>
        <w:rPr>
          <w:rFonts w:ascii="Tahoma" w:hAnsi="Tahoma" w:cs="Tahoma"/>
          <w:sz w:val="20"/>
          <w:szCs w:val="20"/>
        </w:rPr>
        <w:t xml:space="preserve">        </w:t>
      </w:r>
      <w:proofErr w:type="spellStart"/>
      <w:r w:rsidR="008D43DF" w:rsidRPr="00801F2A">
        <w:rPr>
          <w:rFonts w:ascii="Tahoma" w:hAnsi="Tahoma" w:cs="Tahoma"/>
          <w:sz w:val="20"/>
          <w:szCs w:val="20"/>
        </w:rPr>
        <w:t>Corsebar</w:t>
      </w:r>
      <w:proofErr w:type="spellEnd"/>
      <w:r w:rsidR="008D43DF" w:rsidRPr="00801F2A">
        <w:rPr>
          <w:rFonts w:ascii="Tahoma" w:hAnsi="Tahoma" w:cs="Tahoma"/>
          <w:sz w:val="20"/>
          <w:szCs w:val="20"/>
        </w:rPr>
        <w:t xml:space="preserve"> Road </w:t>
      </w:r>
    </w:p>
    <w:p w:rsidR="008D43DF" w:rsidRPr="00801F2A" w:rsidRDefault="00801F2A" w:rsidP="00566D03">
      <w:pPr>
        <w:pStyle w:val="Default"/>
        <w:ind w:left="720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 xml:space="preserve">Paisley </w:t>
      </w:r>
    </w:p>
    <w:p w:rsidR="00566D03" w:rsidRPr="00801F2A" w:rsidRDefault="00801F2A" w:rsidP="00566D03">
      <w:pPr>
        <w:ind w:left="7200"/>
        <w:rPr>
          <w:rFonts w:ascii="Tahoma" w:hAnsi="Tahoma" w:cs="Tahoma"/>
          <w:sz w:val="20"/>
          <w:szCs w:val="20"/>
        </w:rPr>
      </w:pPr>
      <w:r>
        <w:rPr>
          <w:rFonts w:ascii="Tahoma" w:hAnsi="Tahoma" w:cs="Tahoma"/>
          <w:sz w:val="20"/>
          <w:szCs w:val="20"/>
        </w:rPr>
        <w:t xml:space="preserve">     </w:t>
      </w:r>
      <w:r w:rsidR="008D43DF" w:rsidRPr="00801F2A">
        <w:rPr>
          <w:rFonts w:ascii="Tahoma" w:hAnsi="Tahoma" w:cs="Tahoma"/>
          <w:sz w:val="20"/>
          <w:szCs w:val="20"/>
        </w:rPr>
        <w:t>PA2 9PN</w:t>
      </w:r>
    </w:p>
    <w:p w:rsidR="008D43DF" w:rsidRPr="00801F2A" w:rsidRDefault="00566D03" w:rsidP="00566D03">
      <w:pPr>
        <w:ind w:left="5040"/>
        <w:rPr>
          <w:rFonts w:ascii="Tahoma" w:hAnsi="Tahoma" w:cs="Tahoma"/>
          <w:sz w:val="20"/>
          <w:szCs w:val="20"/>
        </w:rPr>
      </w:pPr>
      <w:r w:rsidRPr="00801F2A">
        <w:rPr>
          <w:rFonts w:ascii="Tahoma" w:hAnsi="Tahoma" w:cs="Tahoma"/>
          <w:sz w:val="20"/>
          <w:szCs w:val="20"/>
        </w:rPr>
        <w:t xml:space="preserve">    </w:t>
      </w:r>
      <w:hyperlink r:id="rId7" w:history="1">
        <w:r w:rsidR="008D43DF" w:rsidRPr="00801F2A">
          <w:rPr>
            <w:rStyle w:val="Hyperlink"/>
            <w:rFonts w:ascii="Tahoma" w:hAnsi="Tahoma" w:cs="Tahoma"/>
            <w:sz w:val="20"/>
            <w:szCs w:val="20"/>
          </w:rPr>
          <w:t>Alasdair.Corfield@ggc.scot.nhs.uk</w:t>
        </w:r>
      </w:hyperlink>
      <w:r w:rsidR="008D43DF" w:rsidRPr="00801F2A">
        <w:rPr>
          <w:rFonts w:ascii="Tahoma" w:hAnsi="Tahoma" w:cs="Tahoma"/>
          <w:sz w:val="20"/>
          <w:szCs w:val="20"/>
        </w:rPr>
        <w:t xml:space="preserve"> </w:t>
      </w:r>
    </w:p>
    <w:p w:rsidR="00566D03" w:rsidRPr="00801F2A" w:rsidRDefault="00566D03" w:rsidP="008D43DF">
      <w:pPr>
        <w:rPr>
          <w:rFonts w:ascii="Tahoma" w:hAnsi="Tahoma" w:cs="Tahoma"/>
          <w:sz w:val="20"/>
          <w:szCs w:val="20"/>
        </w:rPr>
      </w:pPr>
      <w:r w:rsidRPr="00801F2A">
        <w:rPr>
          <w:rFonts w:ascii="Tahoma" w:hAnsi="Tahoma" w:cs="Tahoma"/>
          <w:sz w:val="20"/>
          <w:szCs w:val="20"/>
        </w:rPr>
        <w:t>Research Ethics Coordinator</w:t>
      </w:r>
      <w:r w:rsidR="00801F2A">
        <w:rPr>
          <w:rFonts w:ascii="Tahoma" w:hAnsi="Tahoma" w:cs="Tahoma"/>
          <w:sz w:val="20"/>
          <w:szCs w:val="20"/>
        </w:rPr>
        <w:t xml:space="preserve">, </w:t>
      </w:r>
    </w:p>
    <w:p w:rsidR="008D43DF" w:rsidRPr="00801F2A" w:rsidRDefault="00410EC6" w:rsidP="008D43DF">
      <w:pPr>
        <w:rPr>
          <w:rFonts w:ascii="Tahoma" w:hAnsi="Tahoma" w:cs="Tahoma"/>
          <w:sz w:val="20"/>
          <w:szCs w:val="20"/>
        </w:rPr>
      </w:pPr>
      <w:r>
        <w:rPr>
          <w:rFonts w:ascii="Tahoma" w:hAnsi="Tahoma" w:cs="Tahoma"/>
          <w:sz w:val="20"/>
          <w:szCs w:val="20"/>
        </w:rPr>
        <w:t>21</w:t>
      </w:r>
      <w:r w:rsidRPr="00410EC6">
        <w:rPr>
          <w:rFonts w:ascii="Tahoma" w:hAnsi="Tahoma" w:cs="Tahoma"/>
          <w:sz w:val="20"/>
          <w:szCs w:val="20"/>
          <w:vertAlign w:val="superscript"/>
        </w:rPr>
        <w:t>st</w:t>
      </w:r>
      <w:r w:rsidR="008D43DF" w:rsidRPr="00801F2A">
        <w:rPr>
          <w:rFonts w:ascii="Tahoma" w:hAnsi="Tahoma" w:cs="Tahoma"/>
          <w:sz w:val="20"/>
          <w:szCs w:val="20"/>
        </w:rPr>
        <w:t xml:space="preserve"> December 2022</w:t>
      </w:r>
    </w:p>
    <w:p w:rsidR="008D43DF" w:rsidRPr="00801F2A" w:rsidRDefault="008D43DF" w:rsidP="008D43DF">
      <w:pPr>
        <w:rPr>
          <w:rFonts w:ascii="Tahoma" w:hAnsi="Tahoma" w:cs="Tahoma"/>
          <w:sz w:val="20"/>
          <w:szCs w:val="20"/>
        </w:rPr>
      </w:pPr>
      <w:r w:rsidRPr="00801F2A">
        <w:rPr>
          <w:rFonts w:ascii="Tahoma" w:hAnsi="Tahoma" w:cs="Tahoma"/>
          <w:sz w:val="20"/>
          <w:szCs w:val="20"/>
        </w:rPr>
        <w:t>Dear Sir/Madam,</w:t>
      </w:r>
    </w:p>
    <w:p w:rsidR="008D43DF" w:rsidRPr="00801F2A" w:rsidRDefault="008D43DF" w:rsidP="008D43DF">
      <w:pPr>
        <w:rPr>
          <w:rFonts w:ascii="Tahoma" w:hAnsi="Tahoma" w:cs="Tahoma"/>
          <w:b/>
          <w:bCs/>
          <w:sz w:val="20"/>
          <w:szCs w:val="20"/>
        </w:rPr>
      </w:pPr>
      <w:r w:rsidRPr="00801F2A">
        <w:rPr>
          <w:rFonts w:ascii="Tahoma" w:hAnsi="Tahoma" w:cs="Tahoma"/>
          <w:bCs/>
          <w:sz w:val="20"/>
          <w:szCs w:val="20"/>
        </w:rPr>
        <w:t>Re: EVIS Study</w:t>
      </w:r>
    </w:p>
    <w:tbl>
      <w:tblPr>
        <w:tblW w:w="10456" w:type="dxa"/>
        <w:tblInd w:w="-108" w:type="dxa"/>
        <w:tblBorders>
          <w:top w:val="nil"/>
          <w:left w:val="nil"/>
          <w:bottom w:val="nil"/>
          <w:right w:val="nil"/>
        </w:tblBorders>
        <w:tblLayout w:type="fixed"/>
        <w:tblLook w:val="0000" w:firstRow="0" w:lastRow="0" w:firstColumn="0" w:lastColumn="0" w:noHBand="0" w:noVBand="0"/>
      </w:tblPr>
      <w:tblGrid>
        <w:gridCol w:w="2943"/>
        <w:gridCol w:w="7513"/>
      </w:tblGrid>
      <w:tr w:rsidR="00566D03" w:rsidRPr="00801F2A" w:rsidTr="00566D03">
        <w:trPr>
          <w:trHeight w:val="674"/>
        </w:trPr>
        <w:tc>
          <w:tcPr>
            <w:tcW w:w="2943" w:type="dxa"/>
          </w:tcPr>
          <w:p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Study title: </w:t>
            </w:r>
          </w:p>
          <w:p w:rsidR="00566D03" w:rsidRPr="00801F2A" w:rsidRDefault="00566D03" w:rsidP="00566D03">
            <w:pPr>
              <w:rPr>
                <w:rFonts w:ascii="Tahoma" w:hAnsi="Tahoma" w:cs="Tahoma"/>
                <w:b/>
                <w:sz w:val="20"/>
                <w:szCs w:val="20"/>
              </w:rPr>
            </w:pPr>
            <w:r w:rsidRPr="00801F2A">
              <w:rPr>
                <w:rFonts w:ascii="Tahoma" w:hAnsi="Tahoma" w:cs="Tahoma"/>
                <w:b/>
                <w:sz w:val="20"/>
                <w:szCs w:val="20"/>
              </w:rPr>
              <w:t xml:space="preserve">REC Reference: </w:t>
            </w:r>
          </w:p>
        </w:tc>
        <w:tc>
          <w:tcPr>
            <w:tcW w:w="7513" w:type="dxa"/>
          </w:tcPr>
          <w:p w:rsidR="00566D03" w:rsidRPr="00801F2A" w:rsidRDefault="00566D03" w:rsidP="00566D03">
            <w:pPr>
              <w:rPr>
                <w:rFonts w:ascii="Tahoma" w:hAnsi="Tahoma" w:cs="Tahoma"/>
                <w:b/>
                <w:sz w:val="20"/>
                <w:szCs w:val="20"/>
              </w:rPr>
            </w:pPr>
            <w:r w:rsidRPr="00801F2A">
              <w:rPr>
                <w:rFonts w:ascii="Tahoma" w:hAnsi="Tahoma" w:cs="Tahoma"/>
                <w:b/>
                <w:sz w:val="20"/>
                <w:szCs w:val="20"/>
              </w:rPr>
              <w:t>EVIS - Early vasopressors in Sepsis</w:t>
            </w:r>
          </w:p>
          <w:p w:rsidR="00566D03" w:rsidRPr="00801F2A" w:rsidRDefault="00566D03" w:rsidP="00566D03">
            <w:pPr>
              <w:rPr>
                <w:rFonts w:ascii="Tahoma" w:hAnsi="Tahoma" w:cs="Tahoma"/>
                <w:b/>
                <w:sz w:val="20"/>
                <w:szCs w:val="20"/>
              </w:rPr>
            </w:pPr>
            <w:r w:rsidRPr="00801F2A">
              <w:rPr>
                <w:rFonts w:ascii="Tahoma" w:hAnsi="Tahoma" w:cs="Tahoma"/>
                <w:b/>
                <w:sz w:val="20"/>
                <w:szCs w:val="20"/>
              </w:rPr>
              <w:t>22/SS/0009</w:t>
            </w:r>
          </w:p>
        </w:tc>
      </w:tr>
      <w:tr w:rsidR="00566D03" w:rsidRPr="00801F2A" w:rsidTr="007A6A41">
        <w:trPr>
          <w:trHeight w:val="103"/>
        </w:trPr>
        <w:tc>
          <w:tcPr>
            <w:tcW w:w="2943" w:type="dxa"/>
          </w:tcPr>
          <w:p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Protocol number: </w:t>
            </w:r>
          </w:p>
        </w:tc>
        <w:tc>
          <w:tcPr>
            <w:tcW w:w="7513" w:type="dxa"/>
          </w:tcPr>
          <w:p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GN20AE342 </w:t>
            </w:r>
          </w:p>
        </w:tc>
      </w:tr>
      <w:tr w:rsidR="00566D03" w:rsidRPr="00801F2A" w:rsidTr="007A6A41">
        <w:trPr>
          <w:trHeight w:val="103"/>
        </w:trPr>
        <w:tc>
          <w:tcPr>
            <w:tcW w:w="2943" w:type="dxa"/>
          </w:tcPr>
          <w:p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EudraCT number: </w:t>
            </w:r>
          </w:p>
        </w:tc>
        <w:tc>
          <w:tcPr>
            <w:tcW w:w="7513" w:type="dxa"/>
          </w:tcPr>
          <w:p w:rsidR="00566D03" w:rsidRPr="00801F2A" w:rsidRDefault="00566D03" w:rsidP="00566D03">
            <w:pPr>
              <w:rPr>
                <w:rFonts w:ascii="Tahoma" w:hAnsi="Tahoma" w:cs="Tahoma"/>
                <w:b/>
                <w:sz w:val="20"/>
                <w:szCs w:val="20"/>
              </w:rPr>
            </w:pPr>
            <w:r w:rsidRPr="00801F2A">
              <w:rPr>
                <w:rFonts w:ascii="Tahoma" w:hAnsi="Tahoma" w:cs="Tahoma"/>
                <w:b/>
                <w:sz w:val="20"/>
                <w:szCs w:val="20"/>
              </w:rPr>
              <w:t>2021-006886-39</w:t>
            </w:r>
          </w:p>
        </w:tc>
      </w:tr>
      <w:tr w:rsidR="00566D03" w:rsidRPr="00801F2A" w:rsidTr="007A6A41">
        <w:trPr>
          <w:trHeight w:val="103"/>
        </w:trPr>
        <w:tc>
          <w:tcPr>
            <w:tcW w:w="2943" w:type="dxa"/>
          </w:tcPr>
          <w:p w:rsidR="00566D03" w:rsidRPr="00801F2A" w:rsidRDefault="00566D03" w:rsidP="00566D03">
            <w:pPr>
              <w:rPr>
                <w:rFonts w:ascii="Tahoma" w:hAnsi="Tahoma" w:cs="Tahoma"/>
                <w:b/>
                <w:sz w:val="20"/>
                <w:szCs w:val="20"/>
              </w:rPr>
            </w:pPr>
            <w:r w:rsidRPr="00801F2A">
              <w:rPr>
                <w:rFonts w:ascii="Tahoma" w:hAnsi="Tahoma" w:cs="Tahoma"/>
                <w:b/>
                <w:bCs/>
                <w:sz w:val="20"/>
                <w:szCs w:val="20"/>
              </w:rPr>
              <w:t xml:space="preserve">IRAS project ID: </w:t>
            </w:r>
          </w:p>
        </w:tc>
        <w:tc>
          <w:tcPr>
            <w:tcW w:w="7513" w:type="dxa"/>
          </w:tcPr>
          <w:p w:rsidR="00566D03" w:rsidRPr="00801F2A" w:rsidRDefault="00566D03" w:rsidP="00566D03">
            <w:pPr>
              <w:rPr>
                <w:rFonts w:ascii="Tahoma" w:hAnsi="Tahoma" w:cs="Tahoma"/>
                <w:b/>
                <w:bCs/>
                <w:sz w:val="20"/>
                <w:szCs w:val="20"/>
              </w:rPr>
            </w:pPr>
            <w:r w:rsidRPr="00801F2A">
              <w:rPr>
                <w:rFonts w:ascii="Tahoma" w:hAnsi="Tahoma" w:cs="Tahoma"/>
                <w:b/>
                <w:bCs/>
                <w:sz w:val="20"/>
                <w:szCs w:val="20"/>
              </w:rPr>
              <w:t>307862</w:t>
            </w:r>
          </w:p>
        </w:tc>
      </w:tr>
      <w:tr w:rsidR="00566D03" w:rsidRPr="00801F2A" w:rsidTr="007A6A41">
        <w:trPr>
          <w:trHeight w:val="103"/>
        </w:trPr>
        <w:tc>
          <w:tcPr>
            <w:tcW w:w="2943" w:type="dxa"/>
          </w:tcPr>
          <w:p w:rsidR="00566D03" w:rsidRPr="00801F2A" w:rsidRDefault="00566D03" w:rsidP="00566D03">
            <w:pPr>
              <w:rPr>
                <w:rFonts w:ascii="Tahoma" w:hAnsi="Tahoma" w:cs="Tahoma"/>
                <w:b/>
                <w:bCs/>
                <w:sz w:val="20"/>
                <w:szCs w:val="20"/>
              </w:rPr>
            </w:pPr>
            <w:r w:rsidRPr="00801F2A">
              <w:rPr>
                <w:rFonts w:ascii="Tahoma" w:hAnsi="Tahoma" w:cs="Tahoma"/>
                <w:b/>
                <w:bCs/>
                <w:sz w:val="20"/>
                <w:szCs w:val="20"/>
              </w:rPr>
              <w:t>Substantial amendment:</w:t>
            </w:r>
          </w:p>
        </w:tc>
        <w:tc>
          <w:tcPr>
            <w:tcW w:w="7513" w:type="dxa"/>
          </w:tcPr>
          <w:p w:rsidR="00566D03" w:rsidRPr="00801F2A" w:rsidRDefault="00566D03" w:rsidP="00566D03">
            <w:pPr>
              <w:rPr>
                <w:rFonts w:ascii="Tahoma" w:hAnsi="Tahoma" w:cs="Tahoma"/>
                <w:b/>
                <w:bCs/>
                <w:sz w:val="20"/>
                <w:szCs w:val="20"/>
              </w:rPr>
            </w:pPr>
            <w:r w:rsidRPr="00801F2A">
              <w:rPr>
                <w:rFonts w:ascii="Tahoma" w:hAnsi="Tahoma" w:cs="Tahoma"/>
                <w:b/>
                <w:bCs/>
                <w:sz w:val="20"/>
                <w:szCs w:val="20"/>
              </w:rPr>
              <w:t>Sub Amend 05</w:t>
            </w:r>
          </w:p>
        </w:tc>
      </w:tr>
    </w:tbl>
    <w:p w:rsidR="00431BF8" w:rsidRDefault="00431BF8" w:rsidP="008D43DF">
      <w:pPr>
        <w:rPr>
          <w:rFonts w:ascii="Tahoma" w:hAnsi="Tahoma" w:cs="Tahoma"/>
          <w:b/>
          <w:sz w:val="20"/>
          <w:szCs w:val="20"/>
        </w:rPr>
      </w:pPr>
    </w:p>
    <w:p w:rsidR="008D43DF" w:rsidRPr="00801F2A" w:rsidRDefault="008D43DF" w:rsidP="008D43DF">
      <w:pPr>
        <w:rPr>
          <w:rFonts w:ascii="Tahoma" w:hAnsi="Tahoma" w:cs="Tahoma"/>
          <w:sz w:val="20"/>
          <w:szCs w:val="20"/>
        </w:rPr>
      </w:pPr>
      <w:r w:rsidRPr="00801F2A">
        <w:rPr>
          <w:rFonts w:ascii="Tahoma" w:hAnsi="Tahoma" w:cs="Tahoma"/>
          <w:sz w:val="20"/>
          <w:szCs w:val="20"/>
        </w:rPr>
        <w:t xml:space="preserve">Please find enclosed documents pertaining to a substantial amendment for the EVIS Trial.  Please note this amendment also includes the </w:t>
      </w:r>
      <w:r w:rsidR="00163C77">
        <w:rPr>
          <w:rFonts w:ascii="Tahoma" w:hAnsi="Tahoma" w:cs="Tahoma"/>
          <w:sz w:val="20"/>
          <w:szCs w:val="20"/>
        </w:rPr>
        <w:t xml:space="preserve">removal and </w:t>
      </w:r>
      <w:r w:rsidRPr="00801F2A">
        <w:rPr>
          <w:rFonts w:ascii="Tahoma" w:hAnsi="Tahoma" w:cs="Tahoma"/>
          <w:sz w:val="20"/>
          <w:szCs w:val="20"/>
        </w:rPr>
        <w:t xml:space="preserve">addition of </w:t>
      </w:r>
      <w:r w:rsidR="00163C77">
        <w:rPr>
          <w:rFonts w:ascii="Tahoma" w:hAnsi="Tahoma" w:cs="Tahoma"/>
          <w:sz w:val="20"/>
          <w:szCs w:val="20"/>
        </w:rPr>
        <w:t xml:space="preserve">participating </w:t>
      </w:r>
      <w:r w:rsidRPr="00801F2A">
        <w:rPr>
          <w:rFonts w:ascii="Tahoma" w:hAnsi="Tahoma" w:cs="Tahoma"/>
          <w:sz w:val="20"/>
          <w:szCs w:val="20"/>
        </w:rPr>
        <w:t>sites as per the completed amendment tool.</w:t>
      </w:r>
    </w:p>
    <w:p w:rsidR="00932A91" w:rsidRPr="00932A91" w:rsidRDefault="00932A91" w:rsidP="00932A91">
      <w:pPr>
        <w:rPr>
          <w:rFonts w:ascii="Tahoma" w:hAnsi="Tahoma" w:cs="Tahoma"/>
          <w:sz w:val="20"/>
          <w:szCs w:val="20"/>
        </w:rPr>
      </w:pPr>
      <w:r w:rsidRPr="00932A91">
        <w:rPr>
          <w:rFonts w:ascii="Tahoma" w:hAnsi="Tahoma" w:cs="Tahoma"/>
          <w:sz w:val="20"/>
          <w:szCs w:val="20"/>
        </w:rPr>
        <w:t xml:space="preserve">The full details of </w:t>
      </w:r>
      <w:r>
        <w:rPr>
          <w:rFonts w:ascii="Tahoma" w:hAnsi="Tahoma" w:cs="Tahoma"/>
          <w:sz w:val="20"/>
          <w:szCs w:val="20"/>
        </w:rPr>
        <w:t xml:space="preserve">the </w:t>
      </w:r>
      <w:r w:rsidRPr="00932A91">
        <w:rPr>
          <w:rFonts w:ascii="Tahoma" w:hAnsi="Tahoma" w:cs="Tahoma"/>
          <w:sz w:val="20"/>
          <w:szCs w:val="20"/>
        </w:rPr>
        <w:t>proposed protocol changes are listed in th</w:t>
      </w:r>
      <w:r>
        <w:rPr>
          <w:rFonts w:ascii="Tahoma" w:hAnsi="Tahoma" w:cs="Tahoma"/>
          <w:sz w:val="20"/>
          <w:szCs w:val="20"/>
        </w:rPr>
        <w:t>e accompanying document ‘EVIS Summary of</w:t>
      </w:r>
      <w:r w:rsidRPr="00932A91">
        <w:rPr>
          <w:rFonts w:ascii="Tahoma" w:hAnsi="Tahoma" w:cs="Tahoma"/>
          <w:sz w:val="20"/>
          <w:szCs w:val="20"/>
        </w:rPr>
        <w:t xml:space="preserve"> protocol</w:t>
      </w:r>
      <w:r w:rsidR="00DF3FCA">
        <w:rPr>
          <w:rFonts w:ascii="Tahoma" w:hAnsi="Tahoma" w:cs="Tahoma"/>
          <w:sz w:val="20"/>
          <w:szCs w:val="20"/>
        </w:rPr>
        <w:t xml:space="preserve"> changes v1.3 to V2.0 16</w:t>
      </w:r>
      <w:r>
        <w:rPr>
          <w:rFonts w:ascii="Tahoma" w:hAnsi="Tahoma" w:cs="Tahoma"/>
          <w:sz w:val="20"/>
          <w:szCs w:val="20"/>
        </w:rPr>
        <w:t xml:space="preserve"> Dec 22’ </w:t>
      </w:r>
      <w:r w:rsidRPr="00932A91">
        <w:rPr>
          <w:rFonts w:ascii="Tahoma" w:hAnsi="Tahoma" w:cs="Tahoma"/>
          <w:sz w:val="20"/>
          <w:szCs w:val="20"/>
        </w:rPr>
        <w:t>and on the Amendment Tool.</w:t>
      </w:r>
    </w:p>
    <w:p w:rsidR="00932A91" w:rsidRDefault="00932A91" w:rsidP="00932A91">
      <w:pPr>
        <w:rPr>
          <w:rFonts w:ascii="Tahoma" w:hAnsi="Tahoma" w:cs="Tahoma"/>
          <w:sz w:val="20"/>
          <w:szCs w:val="20"/>
        </w:rPr>
      </w:pPr>
      <w:r w:rsidRPr="00932A91">
        <w:rPr>
          <w:rFonts w:ascii="Tahoma" w:hAnsi="Tahoma" w:cs="Tahoma"/>
          <w:sz w:val="20"/>
          <w:szCs w:val="20"/>
        </w:rPr>
        <w:t>In short, the main changes to the protocol and supporting documents are:</w:t>
      </w:r>
    </w:p>
    <w:p w:rsidR="00932A91" w:rsidRDefault="00F175F4" w:rsidP="00F175F4">
      <w:pPr>
        <w:pStyle w:val="ListParagraph"/>
        <w:numPr>
          <w:ilvl w:val="0"/>
          <w:numId w:val="5"/>
        </w:numPr>
        <w:rPr>
          <w:rFonts w:ascii="Tahoma" w:hAnsi="Tahoma" w:cs="Tahoma"/>
          <w:b/>
          <w:sz w:val="20"/>
          <w:szCs w:val="20"/>
          <w:u w:val="single"/>
        </w:rPr>
      </w:pPr>
      <w:r>
        <w:rPr>
          <w:rFonts w:ascii="Tahoma" w:hAnsi="Tahoma" w:cs="Tahoma"/>
          <w:b/>
          <w:sz w:val="20"/>
          <w:szCs w:val="20"/>
          <w:u w:val="single"/>
        </w:rPr>
        <w:t xml:space="preserve">Substantial Changes to the </w:t>
      </w:r>
      <w:r w:rsidR="00932A91" w:rsidRPr="00F175F4">
        <w:rPr>
          <w:rFonts w:ascii="Tahoma" w:hAnsi="Tahoma" w:cs="Tahoma"/>
          <w:b/>
          <w:sz w:val="20"/>
          <w:szCs w:val="20"/>
          <w:u w:val="single"/>
        </w:rPr>
        <w:t>EVIS Trial Protocol (v2.0)</w:t>
      </w:r>
      <w:r w:rsidR="00415A40" w:rsidRPr="00F175F4">
        <w:rPr>
          <w:rFonts w:ascii="Tahoma" w:hAnsi="Tahoma" w:cs="Tahoma"/>
          <w:b/>
          <w:sz w:val="20"/>
          <w:szCs w:val="20"/>
          <w:u w:val="single"/>
        </w:rPr>
        <w:t>:</w:t>
      </w:r>
    </w:p>
    <w:p w:rsidR="00F175F4" w:rsidRDefault="00F175F4" w:rsidP="00F175F4">
      <w:pPr>
        <w:rPr>
          <w:rFonts w:ascii="Tahoma" w:hAnsi="Tahoma" w:cs="Tahoma"/>
          <w:sz w:val="20"/>
          <w:szCs w:val="20"/>
        </w:rPr>
      </w:pPr>
      <w:r w:rsidRPr="00F175F4">
        <w:rPr>
          <w:rFonts w:ascii="Tahoma" w:hAnsi="Tahoma" w:cs="Tahoma"/>
          <w:sz w:val="20"/>
          <w:szCs w:val="20"/>
        </w:rPr>
        <w:t xml:space="preserve">A) </w:t>
      </w:r>
      <w:r w:rsidR="00141BD7" w:rsidRPr="00141BD7">
        <w:rPr>
          <w:rFonts w:ascii="Tahoma" w:hAnsi="Tahoma" w:cs="Tahoma"/>
          <w:sz w:val="20"/>
          <w:szCs w:val="20"/>
        </w:rPr>
        <w:t>Update to the risk assessment of extravasation with peripheral vasopressor administration – namely that extravasation is a local injury occurring due to damage to the peripheral vein where the PVC is sited, rather than a systemic effect of the norepinephrine infusion. Revised stopping criteria, have been implemented to allow for peripheral norepinephrine infusion to be restarted at a different peripheral venous cannula site in the cases where extravasation results in temporary tissue injury (grade 1 or 2).</w:t>
      </w:r>
    </w:p>
    <w:p w:rsidR="00F175F4" w:rsidRDefault="00F175F4" w:rsidP="00F175F4">
      <w:pPr>
        <w:rPr>
          <w:rFonts w:ascii="Tahoma" w:hAnsi="Tahoma" w:cs="Tahoma"/>
          <w:sz w:val="20"/>
          <w:szCs w:val="20"/>
        </w:rPr>
      </w:pPr>
      <w:r w:rsidRPr="00F175F4">
        <w:rPr>
          <w:rFonts w:ascii="Tahoma" w:hAnsi="Tahoma" w:cs="Tahoma"/>
          <w:sz w:val="20"/>
          <w:szCs w:val="20"/>
        </w:rPr>
        <w:t xml:space="preserve">(B) A new appendix has been inserted (Appendix B) that includes an extravasation assessment score. </w:t>
      </w:r>
    </w:p>
    <w:p w:rsidR="00F175F4" w:rsidRDefault="00F175F4" w:rsidP="00F175F4">
      <w:pPr>
        <w:rPr>
          <w:rFonts w:ascii="Tahoma" w:hAnsi="Tahoma" w:cs="Tahoma"/>
          <w:sz w:val="20"/>
          <w:szCs w:val="20"/>
        </w:rPr>
      </w:pPr>
      <w:r w:rsidRPr="00F175F4">
        <w:rPr>
          <w:rFonts w:ascii="Tahoma" w:hAnsi="Tahoma" w:cs="Tahoma"/>
          <w:sz w:val="20"/>
          <w:szCs w:val="20"/>
        </w:rPr>
        <w:t xml:space="preserve">(C) Specification of key secondary outcomes. </w:t>
      </w:r>
    </w:p>
    <w:p w:rsidR="00F175F4" w:rsidRDefault="00F175F4" w:rsidP="00F175F4">
      <w:pPr>
        <w:rPr>
          <w:rFonts w:ascii="Tahoma" w:hAnsi="Tahoma" w:cs="Tahoma"/>
          <w:sz w:val="20"/>
          <w:szCs w:val="20"/>
        </w:rPr>
      </w:pPr>
      <w:r w:rsidRPr="00F175F4">
        <w:rPr>
          <w:rFonts w:ascii="Tahoma" w:hAnsi="Tahoma" w:cs="Tahoma"/>
          <w:sz w:val="20"/>
          <w:szCs w:val="20"/>
        </w:rPr>
        <w:t xml:space="preserve">(D). Section added on concomitant administration of IMPs with interventions for management of COVID-19. </w:t>
      </w:r>
    </w:p>
    <w:p w:rsidR="00F175F4" w:rsidRDefault="00F175F4" w:rsidP="00F175F4">
      <w:pPr>
        <w:rPr>
          <w:rFonts w:ascii="Tahoma" w:hAnsi="Tahoma" w:cs="Tahoma"/>
          <w:sz w:val="20"/>
          <w:szCs w:val="20"/>
        </w:rPr>
      </w:pPr>
      <w:r w:rsidRPr="00F175F4">
        <w:rPr>
          <w:rFonts w:ascii="Tahoma" w:hAnsi="Tahoma" w:cs="Tahoma"/>
          <w:sz w:val="20"/>
          <w:szCs w:val="20"/>
        </w:rPr>
        <w:t xml:space="preserve">(E). Revision to dose titration requirements to allow for delay to treatment start and/or temporary halt to peripheral vasopressor administration in the event that the target MAP &gt; 65 mmHg is achieved. </w:t>
      </w:r>
    </w:p>
    <w:p w:rsidR="00F175F4" w:rsidRDefault="00F175F4" w:rsidP="00F175F4">
      <w:pPr>
        <w:rPr>
          <w:rFonts w:ascii="Tahoma" w:hAnsi="Tahoma" w:cs="Tahoma"/>
          <w:sz w:val="20"/>
          <w:szCs w:val="20"/>
        </w:rPr>
      </w:pPr>
      <w:r w:rsidRPr="00F175F4">
        <w:rPr>
          <w:rFonts w:ascii="Tahoma" w:hAnsi="Tahoma" w:cs="Tahoma"/>
          <w:sz w:val="20"/>
          <w:szCs w:val="20"/>
        </w:rPr>
        <w:lastRenderedPageBreak/>
        <w:t xml:space="preserve">(F). Revision to the guidance for the administration of rescue vasopressors. </w:t>
      </w:r>
    </w:p>
    <w:p w:rsidR="00F175F4" w:rsidRDefault="00F175F4" w:rsidP="00F175F4">
      <w:pPr>
        <w:rPr>
          <w:rFonts w:ascii="Tahoma" w:hAnsi="Tahoma" w:cs="Tahoma"/>
          <w:sz w:val="20"/>
          <w:szCs w:val="20"/>
        </w:rPr>
      </w:pPr>
      <w:r w:rsidRPr="00F175F4">
        <w:rPr>
          <w:rFonts w:ascii="Tahoma" w:hAnsi="Tahoma" w:cs="Tahoma"/>
          <w:sz w:val="20"/>
          <w:szCs w:val="20"/>
        </w:rPr>
        <w:t>(G). Updates to the statistics and data analysis section of the protocol, in line with the specifics now to be captured in a separate statistical analysis plan.</w:t>
      </w:r>
    </w:p>
    <w:p w:rsidR="00F175F4" w:rsidRPr="00F175F4" w:rsidRDefault="00F175F4" w:rsidP="00F175F4">
      <w:pPr>
        <w:rPr>
          <w:rFonts w:ascii="Tahoma" w:hAnsi="Tahoma" w:cs="Tahoma"/>
          <w:sz w:val="20"/>
          <w:szCs w:val="20"/>
        </w:rPr>
      </w:pPr>
      <w:r w:rsidRPr="00F175F4">
        <w:rPr>
          <w:rFonts w:ascii="Tahoma" w:hAnsi="Tahoma" w:cs="Tahoma"/>
          <w:sz w:val="20"/>
          <w:szCs w:val="20"/>
        </w:rPr>
        <w:t>(H) Inclusion that The University of Edinburgh will act as sole data controller for the purposes of data linkage only. Clarification on how data linkage will be conducted, which linkers will be collected and which specific NHS departments this information will be shared with.</w:t>
      </w:r>
    </w:p>
    <w:p w:rsidR="00F175F4" w:rsidRPr="00F175F4" w:rsidRDefault="00F175F4" w:rsidP="00F175F4">
      <w:pPr>
        <w:pStyle w:val="ListParagraph"/>
        <w:ind w:left="1080"/>
        <w:rPr>
          <w:rFonts w:ascii="Tahoma" w:hAnsi="Tahoma" w:cs="Tahoma"/>
          <w:b/>
          <w:sz w:val="20"/>
          <w:szCs w:val="20"/>
          <w:u w:val="single"/>
        </w:rPr>
      </w:pPr>
    </w:p>
    <w:p w:rsidR="00F175F4" w:rsidRDefault="00F175F4" w:rsidP="00F175F4">
      <w:pPr>
        <w:pStyle w:val="ListParagraph"/>
        <w:numPr>
          <w:ilvl w:val="0"/>
          <w:numId w:val="5"/>
        </w:numPr>
        <w:rPr>
          <w:rFonts w:ascii="Tahoma" w:hAnsi="Tahoma" w:cs="Tahoma"/>
          <w:b/>
          <w:sz w:val="20"/>
          <w:szCs w:val="20"/>
          <w:u w:val="single"/>
        </w:rPr>
      </w:pPr>
      <w:r>
        <w:rPr>
          <w:rFonts w:ascii="Tahoma" w:hAnsi="Tahoma" w:cs="Tahoma"/>
          <w:b/>
          <w:sz w:val="20"/>
          <w:szCs w:val="20"/>
          <w:u w:val="single"/>
        </w:rPr>
        <w:t>Non-</w:t>
      </w:r>
      <w:r w:rsidRPr="00F175F4">
        <w:rPr>
          <w:rFonts w:ascii="Tahoma" w:hAnsi="Tahoma" w:cs="Tahoma"/>
          <w:b/>
          <w:sz w:val="20"/>
          <w:szCs w:val="20"/>
          <w:u w:val="single"/>
        </w:rPr>
        <w:t>Substantial Changes to the EVIS Trial Protocol (v2.0):</w:t>
      </w:r>
    </w:p>
    <w:p w:rsidR="00F175F4" w:rsidRDefault="00F175F4" w:rsidP="00F175F4">
      <w:pPr>
        <w:rPr>
          <w:rFonts w:ascii="Tahoma" w:hAnsi="Tahoma" w:cs="Tahoma"/>
          <w:sz w:val="20"/>
          <w:szCs w:val="20"/>
        </w:rPr>
      </w:pPr>
      <w:r w:rsidRPr="00F175F4">
        <w:rPr>
          <w:rFonts w:ascii="Tahoma" w:hAnsi="Tahoma" w:cs="Tahoma"/>
          <w:sz w:val="20"/>
          <w:szCs w:val="20"/>
        </w:rPr>
        <w:t xml:space="preserve">(A) Administrative updates: versioning. </w:t>
      </w:r>
    </w:p>
    <w:p w:rsidR="00F175F4" w:rsidRDefault="00F175F4" w:rsidP="00F175F4">
      <w:pPr>
        <w:rPr>
          <w:rFonts w:ascii="Tahoma" w:hAnsi="Tahoma" w:cs="Tahoma"/>
          <w:sz w:val="20"/>
          <w:szCs w:val="20"/>
        </w:rPr>
      </w:pPr>
      <w:r w:rsidRPr="00F175F4">
        <w:rPr>
          <w:rFonts w:ascii="Tahoma" w:hAnsi="Tahoma" w:cs="Tahoma"/>
          <w:sz w:val="20"/>
          <w:szCs w:val="20"/>
        </w:rPr>
        <w:t xml:space="preserve">(B) Clarification regarding CTIMP to Non-CTIMP co-enrolment. </w:t>
      </w:r>
    </w:p>
    <w:p w:rsidR="00F175F4" w:rsidRDefault="00F175F4" w:rsidP="00F175F4">
      <w:pPr>
        <w:rPr>
          <w:rFonts w:ascii="Tahoma" w:hAnsi="Tahoma" w:cs="Tahoma"/>
          <w:sz w:val="20"/>
          <w:szCs w:val="20"/>
        </w:rPr>
      </w:pPr>
      <w:r w:rsidRPr="00F175F4">
        <w:rPr>
          <w:rFonts w:ascii="Tahoma" w:hAnsi="Tahoma" w:cs="Tahoma"/>
          <w:sz w:val="20"/>
          <w:szCs w:val="20"/>
        </w:rPr>
        <w:t xml:space="preserve">(C) Updated instructions in regards to archiving in line with sponsor SOP’s. </w:t>
      </w:r>
    </w:p>
    <w:p w:rsidR="00F175F4" w:rsidRDefault="00F175F4" w:rsidP="00F175F4">
      <w:pPr>
        <w:rPr>
          <w:rFonts w:ascii="Tahoma" w:hAnsi="Tahoma" w:cs="Tahoma"/>
          <w:sz w:val="20"/>
          <w:szCs w:val="20"/>
        </w:rPr>
      </w:pPr>
      <w:r w:rsidRPr="00F175F4">
        <w:rPr>
          <w:rFonts w:ascii="Tahoma" w:hAnsi="Tahoma" w:cs="Tahoma"/>
          <w:sz w:val="20"/>
          <w:szCs w:val="20"/>
        </w:rPr>
        <w:t xml:space="preserve">(D) Updated appendix A for dosing guidance. </w:t>
      </w:r>
      <w:r w:rsidR="00B41944" w:rsidRPr="00B41944">
        <w:rPr>
          <w:rFonts w:ascii="Tahoma" w:hAnsi="Tahoma" w:cs="Tahoma"/>
          <w:sz w:val="20"/>
          <w:szCs w:val="20"/>
        </w:rPr>
        <w:t xml:space="preserve">Please note that for clarity the mid-range dose of 0.10 micrograms/kg/min has been removed from the table in appendix A.  This is to emphasise that norepinephrine dosing must be within the range of 0.05 – 0.15 micrograms/kg/min.  </w:t>
      </w:r>
    </w:p>
    <w:p w:rsidR="00F175F4" w:rsidRDefault="00F175F4" w:rsidP="00F175F4">
      <w:pPr>
        <w:rPr>
          <w:rFonts w:ascii="Tahoma" w:hAnsi="Tahoma" w:cs="Tahoma"/>
          <w:sz w:val="20"/>
          <w:szCs w:val="20"/>
        </w:rPr>
      </w:pPr>
      <w:r w:rsidRPr="00F175F4">
        <w:rPr>
          <w:rFonts w:ascii="Tahoma" w:hAnsi="Tahoma" w:cs="Tahoma"/>
          <w:sz w:val="20"/>
          <w:szCs w:val="20"/>
        </w:rPr>
        <w:t xml:space="preserve">(E) Updated appendix E for SOFA score. </w:t>
      </w:r>
    </w:p>
    <w:p w:rsidR="00F175F4" w:rsidRPr="00F175F4" w:rsidRDefault="00F175F4" w:rsidP="00F175F4">
      <w:pPr>
        <w:rPr>
          <w:rFonts w:ascii="Tahoma" w:hAnsi="Tahoma" w:cs="Tahoma"/>
          <w:sz w:val="20"/>
          <w:szCs w:val="20"/>
        </w:rPr>
      </w:pPr>
      <w:r w:rsidRPr="00F175F4">
        <w:rPr>
          <w:rFonts w:ascii="Tahoma" w:hAnsi="Tahoma" w:cs="Tahoma"/>
          <w:sz w:val="20"/>
          <w:szCs w:val="20"/>
        </w:rPr>
        <w:t xml:space="preserve">(F) Standardisation of MAP &gt; 65 </w:t>
      </w:r>
      <w:proofErr w:type="spellStart"/>
      <w:r w:rsidRPr="00F175F4">
        <w:rPr>
          <w:rFonts w:ascii="Tahoma" w:hAnsi="Tahoma" w:cs="Tahoma"/>
          <w:sz w:val="20"/>
          <w:szCs w:val="20"/>
        </w:rPr>
        <w:t>mmHG</w:t>
      </w:r>
      <w:proofErr w:type="spellEnd"/>
      <w:r w:rsidRPr="00F175F4">
        <w:rPr>
          <w:rFonts w:ascii="Tahoma" w:hAnsi="Tahoma" w:cs="Tahoma"/>
          <w:sz w:val="20"/>
          <w:szCs w:val="20"/>
        </w:rPr>
        <w:t>.</w:t>
      </w:r>
    </w:p>
    <w:p w:rsidR="00D467BD" w:rsidRDefault="00790E46" w:rsidP="00D467BD">
      <w:pPr>
        <w:pStyle w:val="ListParagraph"/>
        <w:numPr>
          <w:ilvl w:val="0"/>
          <w:numId w:val="5"/>
        </w:numPr>
        <w:rPr>
          <w:rFonts w:ascii="Tahoma" w:hAnsi="Tahoma" w:cs="Tahoma"/>
          <w:b/>
          <w:sz w:val="20"/>
          <w:szCs w:val="20"/>
          <w:u w:val="single"/>
        </w:rPr>
      </w:pPr>
      <w:r w:rsidRPr="00790E46">
        <w:rPr>
          <w:rFonts w:ascii="Tahoma" w:hAnsi="Tahoma" w:cs="Tahoma"/>
          <w:b/>
          <w:sz w:val="20"/>
          <w:szCs w:val="20"/>
          <w:u w:val="single"/>
        </w:rPr>
        <w:t>Substantial updates to the</w:t>
      </w:r>
      <w:r>
        <w:rPr>
          <w:rFonts w:ascii="Tahoma" w:hAnsi="Tahoma" w:cs="Tahoma"/>
          <w:b/>
          <w:sz w:val="20"/>
          <w:szCs w:val="20"/>
          <w:u w:val="single"/>
        </w:rPr>
        <w:t xml:space="preserve"> EVIS</w:t>
      </w:r>
      <w:r w:rsidRPr="00790E46">
        <w:rPr>
          <w:rFonts w:ascii="Tahoma" w:hAnsi="Tahoma" w:cs="Tahoma"/>
          <w:b/>
          <w:sz w:val="20"/>
          <w:szCs w:val="20"/>
          <w:u w:val="single"/>
        </w:rPr>
        <w:t xml:space="preserve"> PIS/ICF’s</w:t>
      </w:r>
      <w:r w:rsidR="00D467BD">
        <w:rPr>
          <w:rFonts w:ascii="Tahoma" w:hAnsi="Tahoma" w:cs="Tahoma"/>
          <w:b/>
          <w:sz w:val="20"/>
          <w:szCs w:val="20"/>
          <w:u w:val="single"/>
        </w:rPr>
        <w:t xml:space="preserve"> (v2.0) </w:t>
      </w:r>
      <w:r w:rsidRPr="00D467BD">
        <w:rPr>
          <w:rFonts w:ascii="Tahoma" w:hAnsi="Tahoma" w:cs="Tahoma"/>
          <w:b/>
          <w:sz w:val="20"/>
          <w:szCs w:val="20"/>
          <w:u w:val="single"/>
        </w:rPr>
        <w:t xml:space="preserve">to reflect </w:t>
      </w:r>
      <w:r w:rsidR="00D467BD">
        <w:rPr>
          <w:rFonts w:ascii="Tahoma" w:hAnsi="Tahoma" w:cs="Tahoma"/>
          <w:b/>
          <w:sz w:val="20"/>
          <w:szCs w:val="20"/>
          <w:u w:val="single"/>
        </w:rPr>
        <w:t>all applicable protocol changes</w:t>
      </w:r>
    </w:p>
    <w:p w:rsidR="00D467BD" w:rsidRDefault="00D467BD" w:rsidP="00D467BD">
      <w:pPr>
        <w:pStyle w:val="ListParagraph"/>
        <w:ind w:left="1080"/>
        <w:rPr>
          <w:rFonts w:ascii="Tahoma" w:hAnsi="Tahoma" w:cs="Tahoma"/>
          <w:b/>
          <w:sz w:val="20"/>
          <w:szCs w:val="20"/>
          <w:u w:val="single"/>
        </w:rPr>
      </w:pPr>
    </w:p>
    <w:p w:rsidR="00D467BD" w:rsidRDefault="00D467BD" w:rsidP="00D467BD">
      <w:pPr>
        <w:rPr>
          <w:rFonts w:ascii="Tahoma" w:hAnsi="Tahoma" w:cs="Tahoma"/>
          <w:b/>
          <w:sz w:val="20"/>
          <w:szCs w:val="20"/>
          <w:u w:val="single"/>
        </w:rPr>
      </w:pPr>
      <w:r>
        <w:rPr>
          <w:rFonts w:ascii="Tahoma" w:hAnsi="Tahoma" w:cs="Tahoma"/>
          <w:sz w:val="20"/>
          <w:szCs w:val="20"/>
        </w:rPr>
        <w:t xml:space="preserve">A) </w:t>
      </w:r>
      <w:r w:rsidRPr="00D467BD">
        <w:rPr>
          <w:rFonts w:ascii="Tahoma" w:hAnsi="Tahoma" w:cs="Tahoma"/>
          <w:sz w:val="20"/>
          <w:szCs w:val="20"/>
        </w:rPr>
        <w:t>Administrative updates: version and date</w:t>
      </w:r>
    </w:p>
    <w:p w:rsidR="00D467BD" w:rsidRPr="00932A91" w:rsidRDefault="00D467BD" w:rsidP="00D467BD">
      <w:pPr>
        <w:rPr>
          <w:rFonts w:ascii="Tahoma" w:hAnsi="Tahoma" w:cs="Tahoma"/>
          <w:sz w:val="20"/>
          <w:szCs w:val="20"/>
        </w:rPr>
      </w:pPr>
      <w:r w:rsidRPr="00D467BD">
        <w:rPr>
          <w:rFonts w:ascii="Tahoma" w:hAnsi="Tahoma" w:cs="Tahoma"/>
          <w:sz w:val="20"/>
          <w:szCs w:val="20"/>
        </w:rPr>
        <w:t>(B)</w:t>
      </w:r>
      <w:r>
        <w:rPr>
          <w:rFonts w:ascii="Tahoma" w:hAnsi="Tahoma" w:cs="Tahoma"/>
          <w:sz w:val="20"/>
          <w:szCs w:val="20"/>
        </w:rPr>
        <w:t xml:space="preserve"> Correction of previous error, from 180 day follow up to 90 days for the completion of the health questionnaire, in line with the protocol.</w:t>
      </w:r>
    </w:p>
    <w:p w:rsidR="00D467BD" w:rsidRPr="00D467BD" w:rsidRDefault="00D467BD" w:rsidP="00D467BD">
      <w:pPr>
        <w:rPr>
          <w:rFonts w:ascii="Tahoma" w:hAnsi="Tahoma" w:cs="Tahoma"/>
          <w:sz w:val="20"/>
          <w:szCs w:val="20"/>
        </w:rPr>
      </w:pPr>
      <w:r>
        <w:rPr>
          <w:rFonts w:ascii="Tahoma" w:hAnsi="Tahoma" w:cs="Tahoma"/>
          <w:sz w:val="20"/>
          <w:szCs w:val="20"/>
        </w:rPr>
        <w:t>(C) Inclusion on information on data linkage: Clarification on data controllership for data linkage purposes, how data linkage will be conducted, which linkers will be collected and which specific NHS departments this information will be shared with.</w:t>
      </w:r>
    </w:p>
    <w:p w:rsidR="00D467BD" w:rsidRDefault="00D467BD" w:rsidP="00D467BD">
      <w:pPr>
        <w:pStyle w:val="ListParagraph"/>
        <w:numPr>
          <w:ilvl w:val="0"/>
          <w:numId w:val="5"/>
        </w:numPr>
        <w:rPr>
          <w:rFonts w:ascii="Tahoma" w:hAnsi="Tahoma" w:cs="Tahoma"/>
          <w:b/>
          <w:sz w:val="20"/>
          <w:szCs w:val="20"/>
          <w:u w:val="single"/>
        </w:rPr>
      </w:pPr>
      <w:r w:rsidRPr="00D467BD">
        <w:rPr>
          <w:rFonts w:ascii="Tahoma" w:hAnsi="Tahoma" w:cs="Tahoma"/>
          <w:b/>
          <w:sz w:val="20"/>
          <w:szCs w:val="20"/>
          <w:u w:val="single"/>
        </w:rPr>
        <w:t xml:space="preserve">Minor updates to the clinical information sheets </w:t>
      </w:r>
      <w:r>
        <w:rPr>
          <w:rFonts w:ascii="Tahoma" w:hAnsi="Tahoma" w:cs="Tahoma"/>
          <w:b/>
          <w:sz w:val="20"/>
          <w:szCs w:val="20"/>
          <w:u w:val="single"/>
        </w:rPr>
        <w:t xml:space="preserve">(V3.0) INTERVENTION &amp; STANDARD CARE: </w:t>
      </w:r>
    </w:p>
    <w:p w:rsidR="00D467BD" w:rsidRPr="00D467BD" w:rsidRDefault="00D467BD" w:rsidP="00D467BD">
      <w:pPr>
        <w:rPr>
          <w:rFonts w:ascii="Tahoma" w:hAnsi="Tahoma" w:cs="Tahoma"/>
          <w:sz w:val="20"/>
          <w:szCs w:val="20"/>
        </w:rPr>
      </w:pPr>
      <w:r w:rsidRPr="00D467BD">
        <w:rPr>
          <w:rFonts w:ascii="Tahoma" w:hAnsi="Tahoma" w:cs="Tahoma"/>
          <w:sz w:val="20"/>
          <w:szCs w:val="20"/>
        </w:rPr>
        <w:t>(A)</w:t>
      </w:r>
      <w:r w:rsidRPr="00D467BD">
        <w:t xml:space="preserve"> </w:t>
      </w:r>
      <w:r w:rsidRPr="00D467BD">
        <w:rPr>
          <w:rFonts w:ascii="Tahoma" w:hAnsi="Tahoma" w:cs="Tahoma"/>
          <w:sz w:val="20"/>
          <w:szCs w:val="20"/>
        </w:rPr>
        <w:t>Administrative updates: version and date</w:t>
      </w:r>
    </w:p>
    <w:p w:rsidR="00F91521" w:rsidRPr="00D467BD" w:rsidRDefault="00D467BD" w:rsidP="00D467BD">
      <w:pPr>
        <w:rPr>
          <w:rFonts w:ascii="Tahoma" w:hAnsi="Tahoma" w:cs="Tahoma"/>
          <w:sz w:val="20"/>
          <w:szCs w:val="20"/>
        </w:rPr>
      </w:pPr>
      <w:r w:rsidRPr="00D467BD">
        <w:rPr>
          <w:rFonts w:ascii="Tahoma" w:hAnsi="Tahoma" w:cs="Tahoma"/>
          <w:sz w:val="20"/>
          <w:szCs w:val="20"/>
        </w:rPr>
        <w:t>(B)</w:t>
      </w:r>
      <w:r>
        <w:rPr>
          <w:rFonts w:ascii="Tahoma" w:hAnsi="Tahoma" w:cs="Tahoma"/>
          <w:sz w:val="20"/>
          <w:szCs w:val="20"/>
        </w:rPr>
        <w:t xml:space="preserve"> Updates to the wording to reflect all applicable protocol changes. </w:t>
      </w:r>
    </w:p>
    <w:p w:rsidR="00D467BD" w:rsidRDefault="00D467BD" w:rsidP="00D467BD">
      <w:pPr>
        <w:pStyle w:val="ListParagraph"/>
        <w:ind w:left="1080"/>
        <w:rPr>
          <w:rFonts w:ascii="Tahoma" w:hAnsi="Tahoma" w:cs="Tahoma"/>
          <w:b/>
          <w:sz w:val="20"/>
          <w:szCs w:val="20"/>
          <w:u w:val="single"/>
        </w:rPr>
      </w:pPr>
    </w:p>
    <w:p w:rsidR="00E33C44" w:rsidRDefault="00E33C44" w:rsidP="00E33C44">
      <w:pPr>
        <w:pStyle w:val="ListParagraph"/>
        <w:numPr>
          <w:ilvl w:val="0"/>
          <w:numId w:val="5"/>
        </w:numPr>
        <w:rPr>
          <w:rFonts w:ascii="Tahoma" w:hAnsi="Tahoma" w:cs="Tahoma"/>
          <w:b/>
          <w:sz w:val="20"/>
          <w:szCs w:val="20"/>
          <w:u w:val="single"/>
        </w:rPr>
      </w:pPr>
      <w:r w:rsidRPr="00E33C44">
        <w:rPr>
          <w:rFonts w:ascii="Tahoma" w:hAnsi="Tahoma" w:cs="Tahoma"/>
          <w:b/>
          <w:sz w:val="20"/>
          <w:szCs w:val="20"/>
          <w:u w:val="single"/>
        </w:rPr>
        <w:t>IRAS form updated</w:t>
      </w:r>
      <w:r>
        <w:rPr>
          <w:rFonts w:ascii="Tahoma" w:hAnsi="Tahoma" w:cs="Tahoma"/>
          <w:b/>
          <w:sz w:val="20"/>
          <w:szCs w:val="20"/>
          <w:u w:val="single"/>
        </w:rPr>
        <w:t xml:space="preserve"> (20/12/2022):</w:t>
      </w:r>
    </w:p>
    <w:p w:rsidR="00E33C44" w:rsidRDefault="00E33C44" w:rsidP="00E33C44">
      <w:pPr>
        <w:rPr>
          <w:rFonts w:ascii="Tahoma" w:hAnsi="Tahoma" w:cs="Tahoma"/>
          <w:sz w:val="20"/>
          <w:szCs w:val="20"/>
        </w:rPr>
      </w:pPr>
      <w:r>
        <w:rPr>
          <w:rFonts w:ascii="Tahoma" w:hAnsi="Tahoma" w:cs="Tahoma"/>
          <w:sz w:val="20"/>
          <w:szCs w:val="20"/>
        </w:rPr>
        <w:t xml:space="preserve">(A) </w:t>
      </w:r>
      <w:r w:rsidRPr="00E33C44">
        <w:rPr>
          <w:rFonts w:ascii="Tahoma" w:hAnsi="Tahoma" w:cs="Tahoma"/>
          <w:sz w:val="20"/>
          <w:szCs w:val="20"/>
        </w:rPr>
        <w:t>Significant updates to the IRAS</w:t>
      </w:r>
      <w:r>
        <w:rPr>
          <w:rFonts w:ascii="Tahoma" w:hAnsi="Tahoma" w:cs="Tahoma"/>
          <w:sz w:val="20"/>
          <w:szCs w:val="20"/>
        </w:rPr>
        <w:t xml:space="preserve"> to reflect all applicable protocol changes</w:t>
      </w:r>
      <w:r w:rsidRPr="00E33C44">
        <w:rPr>
          <w:rFonts w:ascii="Tahoma" w:hAnsi="Tahoma" w:cs="Tahoma"/>
          <w:sz w:val="20"/>
          <w:szCs w:val="20"/>
        </w:rPr>
        <w:t>.</w:t>
      </w:r>
    </w:p>
    <w:p w:rsidR="00E33C44" w:rsidRPr="006A2F81" w:rsidRDefault="00E33C44" w:rsidP="00E33C44">
      <w:pPr>
        <w:rPr>
          <w:rFonts w:ascii="Tahoma" w:hAnsi="Tahoma" w:cs="Tahoma"/>
          <w:sz w:val="20"/>
          <w:szCs w:val="20"/>
        </w:rPr>
      </w:pPr>
      <w:r>
        <w:rPr>
          <w:rFonts w:ascii="Tahoma" w:hAnsi="Tahoma" w:cs="Tahoma"/>
          <w:sz w:val="20"/>
          <w:szCs w:val="20"/>
        </w:rPr>
        <w:t>(B) Non-Significant updates to the IRAS to reflect all applicable protocol changes from pre</w:t>
      </w:r>
      <w:r w:rsidR="006A2F81">
        <w:rPr>
          <w:rFonts w:ascii="Tahoma" w:hAnsi="Tahoma" w:cs="Tahoma"/>
          <w:sz w:val="20"/>
          <w:szCs w:val="20"/>
        </w:rPr>
        <w:t>vious non-substantial amendment</w:t>
      </w:r>
      <w:r>
        <w:rPr>
          <w:rFonts w:ascii="Tahoma" w:hAnsi="Tahoma" w:cs="Tahoma"/>
          <w:sz w:val="20"/>
          <w:szCs w:val="20"/>
        </w:rPr>
        <w:t xml:space="preserve"> NSA</w:t>
      </w:r>
      <w:r w:rsidR="006A2F81">
        <w:rPr>
          <w:rFonts w:ascii="Tahoma" w:hAnsi="Tahoma" w:cs="Tahoma"/>
          <w:sz w:val="20"/>
          <w:szCs w:val="20"/>
        </w:rPr>
        <w:t xml:space="preserve">04. </w:t>
      </w:r>
    </w:p>
    <w:p w:rsidR="006A2F81" w:rsidRPr="006A2F81" w:rsidRDefault="006A2F81" w:rsidP="006A2F81">
      <w:pPr>
        <w:pStyle w:val="ListParagraph"/>
        <w:numPr>
          <w:ilvl w:val="0"/>
          <w:numId w:val="5"/>
        </w:numPr>
        <w:rPr>
          <w:rFonts w:ascii="Tahoma" w:hAnsi="Tahoma" w:cs="Tahoma"/>
          <w:b/>
          <w:sz w:val="20"/>
          <w:szCs w:val="20"/>
          <w:u w:val="single"/>
        </w:rPr>
      </w:pPr>
      <w:r w:rsidRPr="006A2F81">
        <w:rPr>
          <w:rFonts w:ascii="Tahoma" w:hAnsi="Tahoma" w:cs="Tahoma"/>
          <w:b/>
          <w:sz w:val="20"/>
          <w:szCs w:val="20"/>
          <w:u w:val="single"/>
        </w:rPr>
        <w:t>EVIS CTA MhraProductsForm_ReadyForSubmission_20_12_22</w:t>
      </w:r>
      <w:r>
        <w:rPr>
          <w:rFonts w:ascii="Tahoma" w:hAnsi="Tahoma" w:cs="Tahoma"/>
          <w:b/>
          <w:sz w:val="20"/>
          <w:szCs w:val="20"/>
          <w:u w:val="single"/>
        </w:rPr>
        <w:t xml:space="preserve">. </w:t>
      </w:r>
      <w:r w:rsidRPr="006A2F81">
        <w:rPr>
          <w:rFonts w:ascii="Tahoma" w:hAnsi="Tahoma" w:cs="Tahoma"/>
          <w:b/>
          <w:sz w:val="20"/>
          <w:szCs w:val="20"/>
          <w:u w:val="single"/>
        </w:rPr>
        <w:t xml:space="preserve">Significant updates made to the EudraCT Application Form to better align with </w:t>
      </w:r>
      <w:r>
        <w:rPr>
          <w:rFonts w:ascii="Tahoma" w:hAnsi="Tahoma" w:cs="Tahoma"/>
          <w:b/>
          <w:sz w:val="20"/>
          <w:szCs w:val="20"/>
          <w:u w:val="single"/>
        </w:rPr>
        <w:t xml:space="preserve">the approved/proposed protocol: </w:t>
      </w:r>
    </w:p>
    <w:p w:rsidR="006A2F81" w:rsidRDefault="006A2F81" w:rsidP="006A2F81">
      <w:pPr>
        <w:rPr>
          <w:rFonts w:ascii="Tahoma" w:hAnsi="Tahoma" w:cs="Tahoma"/>
          <w:sz w:val="20"/>
          <w:szCs w:val="20"/>
        </w:rPr>
      </w:pPr>
      <w:r w:rsidRPr="006A2F81">
        <w:rPr>
          <w:rFonts w:ascii="Tahoma" w:hAnsi="Tahoma" w:cs="Tahoma"/>
          <w:sz w:val="20"/>
          <w:szCs w:val="20"/>
        </w:rPr>
        <w:lastRenderedPageBreak/>
        <w:t xml:space="preserve">(A) As per the approved protocol, revision to allow use of any brand of Noradrenaline (norepinephrine) 1mg/ml Concentrate for Solution for Infusion and Compound Sodium Lactate Solution for Infusion with a Marketing Authorisation in the UK. </w:t>
      </w:r>
    </w:p>
    <w:p w:rsidR="006A2F81" w:rsidRPr="006A2F81" w:rsidRDefault="006A2F81" w:rsidP="006A2F81">
      <w:pPr>
        <w:rPr>
          <w:rFonts w:ascii="Tahoma" w:hAnsi="Tahoma" w:cs="Tahoma"/>
          <w:sz w:val="20"/>
          <w:szCs w:val="20"/>
        </w:rPr>
      </w:pPr>
      <w:r w:rsidRPr="006A2F81">
        <w:rPr>
          <w:rFonts w:ascii="Tahoma" w:hAnsi="Tahoma" w:cs="Tahoma"/>
          <w:sz w:val="20"/>
          <w:szCs w:val="20"/>
        </w:rPr>
        <w:t>(B) To list the specific vulnerable populations that will be included in EVIS namely, Women of Child-bearing Potential (</w:t>
      </w:r>
      <w:proofErr w:type="spellStart"/>
      <w:r w:rsidRPr="006A2F81">
        <w:rPr>
          <w:rFonts w:ascii="Tahoma" w:hAnsi="Tahoma" w:cs="Tahoma"/>
          <w:sz w:val="20"/>
          <w:szCs w:val="20"/>
        </w:rPr>
        <w:t>WoCBP</w:t>
      </w:r>
      <w:proofErr w:type="spellEnd"/>
      <w:r w:rsidRPr="006A2F81">
        <w:rPr>
          <w:rFonts w:ascii="Tahoma" w:hAnsi="Tahoma" w:cs="Tahoma"/>
          <w:sz w:val="20"/>
          <w:szCs w:val="20"/>
        </w:rPr>
        <w:t xml:space="preserve">) not using contraception, </w:t>
      </w:r>
      <w:proofErr w:type="spellStart"/>
      <w:r w:rsidRPr="006A2F81">
        <w:rPr>
          <w:rFonts w:ascii="Tahoma" w:hAnsi="Tahoma" w:cs="Tahoma"/>
          <w:sz w:val="20"/>
          <w:szCs w:val="20"/>
        </w:rPr>
        <w:t>WoCBP</w:t>
      </w:r>
      <w:proofErr w:type="spellEnd"/>
      <w:r w:rsidRPr="006A2F81">
        <w:rPr>
          <w:rFonts w:ascii="Tahoma" w:hAnsi="Tahoma" w:cs="Tahoma"/>
          <w:sz w:val="20"/>
          <w:szCs w:val="20"/>
        </w:rPr>
        <w:t xml:space="preserve"> using contraception, Nursing women, Emergency Situations and Subject incapable of giving consent personally.</w:t>
      </w:r>
    </w:p>
    <w:p w:rsidR="00B5752B" w:rsidRPr="006A2F81" w:rsidRDefault="006A2F81" w:rsidP="006A2F81">
      <w:pPr>
        <w:rPr>
          <w:rFonts w:ascii="Tahoma" w:hAnsi="Tahoma" w:cs="Tahoma"/>
          <w:sz w:val="20"/>
          <w:szCs w:val="20"/>
        </w:rPr>
      </w:pPr>
      <w:r w:rsidRPr="006A2F81">
        <w:rPr>
          <w:rFonts w:ascii="Tahoma" w:hAnsi="Tahoma" w:cs="Tahoma"/>
          <w:sz w:val="20"/>
          <w:szCs w:val="20"/>
        </w:rPr>
        <w:t>(C). Clarification that the comparator in EVIS is a medicinal</w:t>
      </w:r>
      <w:r>
        <w:rPr>
          <w:rFonts w:ascii="Tahoma" w:hAnsi="Tahoma" w:cs="Tahoma"/>
          <w:sz w:val="20"/>
          <w:szCs w:val="20"/>
        </w:rPr>
        <w:t xml:space="preserve"> product rather than a placebo.</w:t>
      </w:r>
    </w:p>
    <w:p w:rsidR="00D653CA" w:rsidRDefault="00D653CA" w:rsidP="008D43DF">
      <w:pPr>
        <w:rPr>
          <w:rFonts w:ascii="Tahoma" w:hAnsi="Tahoma" w:cs="Tahoma"/>
          <w:sz w:val="20"/>
          <w:szCs w:val="20"/>
        </w:rPr>
      </w:pPr>
      <w:r w:rsidRPr="00D653CA">
        <w:rPr>
          <w:rFonts w:ascii="Tahoma" w:hAnsi="Tahoma" w:cs="Tahoma"/>
          <w:sz w:val="20"/>
          <w:szCs w:val="20"/>
        </w:rPr>
        <w:t xml:space="preserve">Thank you for considering this application.  </w:t>
      </w:r>
    </w:p>
    <w:p w:rsidR="00B41944" w:rsidRPr="00801F2A" w:rsidRDefault="00B41944" w:rsidP="008D43DF">
      <w:pPr>
        <w:rPr>
          <w:rFonts w:ascii="Tahoma" w:hAnsi="Tahoma" w:cs="Tahoma"/>
          <w:sz w:val="20"/>
          <w:szCs w:val="20"/>
        </w:rPr>
      </w:pPr>
    </w:p>
    <w:p w:rsidR="008D43DF" w:rsidRPr="00801F2A" w:rsidRDefault="008D43DF" w:rsidP="008D43DF">
      <w:pPr>
        <w:rPr>
          <w:rFonts w:ascii="Tahoma" w:hAnsi="Tahoma" w:cs="Tahoma"/>
          <w:sz w:val="20"/>
          <w:szCs w:val="20"/>
        </w:rPr>
      </w:pPr>
      <w:r w:rsidRPr="00801F2A">
        <w:rPr>
          <w:rFonts w:ascii="Tahoma" w:hAnsi="Tahoma" w:cs="Tahoma"/>
          <w:sz w:val="20"/>
          <w:szCs w:val="20"/>
        </w:rPr>
        <w:t xml:space="preserve">Yours sincerely, </w:t>
      </w:r>
    </w:p>
    <w:p w:rsidR="008D43DF" w:rsidRPr="00801F2A" w:rsidRDefault="008D43DF" w:rsidP="008D43DF">
      <w:pPr>
        <w:rPr>
          <w:rFonts w:ascii="Tahoma" w:hAnsi="Tahoma" w:cs="Tahoma"/>
          <w:sz w:val="20"/>
          <w:szCs w:val="20"/>
        </w:rPr>
      </w:pPr>
      <w:r w:rsidRPr="00801F2A">
        <w:rPr>
          <w:rFonts w:ascii="Tahoma" w:hAnsi="Tahoma" w:cs="Tahoma"/>
          <w:noProof/>
          <w:sz w:val="20"/>
          <w:szCs w:val="20"/>
          <w:lang w:eastAsia="en-GB"/>
        </w:rPr>
        <w:drawing>
          <wp:inline distT="0" distB="0" distL="0" distR="0">
            <wp:extent cx="17526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596900"/>
                    </a:xfrm>
                    <a:prstGeom prst="rect">
                      <a:avLst/>
                    </a:prstGeom>
                    <a:noFill/>
                    <a:ln>
                      <a:noFill/>
                    </a:ln>
                  </pic:spPr>
                </pic:pic>
              </a:graphicData>
            </a:graphic>
          </wp:inline>
        </w:drawing>
      </w:r>
    </w:p>
    <w:p w:rsidR="00431BF8" w:rsidRPr="00AE2678" w:rsidRDefault="008D43DF" w:rsidP="00431BF8">
      <w:pPr>
        <w:rPr>
          <w:rFonts w:ascii="Tahoma" w:hAnsi="Tahoma" w:cs="Tahoma"/>
          <w:sz w:val="20"/>
          <w:szCs w:val="20"/>
        </w:rPr>
      </w:pPr>
      <w:r w:rsidRPr="00801F2A">
        <w:rPr>
          <w:rFonts w:ascii="Tahoma" w:hAnsi="Tahoma" w:cs="Tahoma"/>
          <w:sz w:val="20"/>
          <w:szCs w:val="20"/>
        </w:rPr>
        <w:t>Dr Alasdair Corfield</w:t>
      </w:r>
    </w:p>
    <w:p w:rsidR="00DF3FCA" w:rsidRDefault="00DF3FCA" w:rsidP="00DF3FCA"/>
    <w:p w:rsidR="00DF3FCA" w:rsidRDefault="00DF3FCA" w:rsidP="00DF3FCA">
      <w:r>
        <w:t>The following additional documents are provided in support of this application:</w:t>
      </w:r>
    </w:p>
    <w:tbl>
      <w:tblPr>
        <w:tblStyle w:val="TableGrid"/>
        <w:tblW w:w="0" w:type="auto"/>
        <w:tblLook w:val="04A0" w:firstRow="1" w:lastRow="0" w:firstColumn="1" w:lastColumn="0" w:noHBand="0" w:noVBand="1"/>
      </w:tblPr>
      <w:tblGrid>
        <w:gridCol w:w="4925"/>
        <w:gridCol w:w="1568"/>
        <w:gridCol w:w="1803"/>
      </w:tblGrid>
      <w:tr w:rsidR="00AE2678" w:rsidTr="00AE2678">
        <w:tc>
          <w:tcPr>
            <w:tcW w:w="2765" w:type="dxa"/>
          </w:tcPr>
          <w:p w:rsidR="00AE2678" w:rsidRPr="00AE2678" w:rsidRDefault="00AE2678" w:rsidP="00DF3FCA">
            <w:pPr>
              <w:rPr>
                <w:b/>
              </w:rPr>
            </w:pPr>
            <w:r w:rsidRPr="00AE2678">
              <w:rPr>
                <w:b/>
              </w:rPr>
              <w:t>Document Name</w:t>
            </w:r>
          </w:p>
        </w:tc>
        <w:tc>
          <w:tcPr>
            <w:tcW w:w="2765" w:type="dxa"/>
          </w:tcPr>
          <w:p w:rsidR="00AE2678" w:rsidRPr="00AE2678" w:rsidRDefault="00AE2678" w:rsidP="00DF3FCA">
            <w:pPr>
              <w:rPr>
                <w:b/>
              </w:rPr>
            </w:pPr>
            <w:r w:rsidRPr="00AE2678">
              <w:rPr>
                <w:b/>
              </w:rPr>
              <w:t>Version</w:t>
            </w:r>
          </w:p>
        </w:tc>
        <w:tc>
          <w:tcPr>
            <w:tcW w:w="2766" w:type="dxa"/>
          </w:tcPr>
          <w:p w:rsidR="00AE2678" w:rsidRPr="00AE2678" w:rsidRDefault="00AE2678" w:rsidP="00DF3FCA">
            <w:pPr>
              <w:rPr>
                <w:b/>
              </w:rPr>
            </w:pPr>
            <w:r w:rsidRPr="00AE2678">
              <w:rPr>
                <w:b/>
              </w:rPr>
              <w:t>Date</w:t>
            </w:r>
          </w:p>
        </w:tc>
      </w:tr>
      <w:tr w:rsidR="00AE2678" w:rsidTr="00AE2678">
        <w:tc>
          <w:tcPr>
            <w:tcW w:w="2765" w:type="dxa"/>
          </w:tcPr>
          <w:p w:rsidR="00AE2678" w:rsidRDefault="00FE7E7C" w:rsidP="00FE7E7C">
            <w:r>
              <w:t xml:space="preserve">EVIS Clinical Information Sheet INTERVENTION </w:t>
            </w:r>
          </w:p>
        </w:tc>
        <w:tc>
          <w:tcPr>
            <w:tcW w:w="2765" w:type="dxa"/>
          </w:tcPr>
          <w:p w:rsidR="00AE2678" w:rsidRDefault="00FE7E7C" w:rsidP="00DF3FCA">
            <w:r>
              <w:t>v3.0</w:t>
            </w:r>
          </w:p>
        </w:tc>
        <w:tc>
          <w:tcPr>
            <w:tcW w:w="2766" w:type="dxa"/>
          </w:tcPr>
          <w:p w:rsidR="00AE2678" w:rsidRDefault="00FE7E7C" w:rsidP="00DF3FCA">
            <w:r>
              <w:t>20.12.2022</w:t>
            </w:r>
          </w:p>
        </w:tc>
      </w:tr>
      <w:tr w:rsidR="00AE2678" w:rsidTr="00AE2678">
        <w:tc>
          <w:tcPr>
            <w:tcW w:w="2765" w:type="dxa"/>
          </w:tcPr>
          <w:p w:rsidR="00AE2678" w:rsidRDefault="00FE7E7C" w:rsidP="00DF3FCA">
            <w:r>
              <w:t xml:space="preserve">EVIS Clinical Information Sheet USUAL CARE </w:t>
            </w:r>
          </w:p>
        </w:tc>
        <w:tc>
          <w:tcPr>
            <w:tcW w:w="2765" w:type="dxa"/>
          </w:tcPr>
          <w:p w:rsidR="00AE2678" w:rsidRDefault="00FE7E7C" w:rsidP="00DF3FCA">
            <w:r>
              <w:t>v3.0</w:t>
            </w:r>
          </w:p>
        </w:tc>
        <w:tc>
          <w:tcPr>
            <w:tcW w:w="2766" w:type="dxa"/>
          </w:tcPr>
          <w:p w:rsidR="00AE2678" w:rsidRDefault="00FE7E7C" w:rsidP="00DF3FCA">
            <w:r>
              <w:t>20.12.2022</w:t>
            </w:r>
          </w:p>
        </w:tc>
      </w:tr>
      <w:tr w:rsidR="00AE2678" w:rsidTr="00AE2678">
        <w:tc>
          <w:tcPr>
            <w:tcW w:w="2765" w:type="dxa"/>
          </w:tcPr>
          <w:p w:rsidR="00AE2678" w:rsidRDefault="00FE7E7C" w:rsidP="00DF3FCA">
            <w:r>
              <w:t>EVIS CTA MhraProductsF</w:t>
            </w:r>
            <w:r w:rsidR="00DB2C25">
              <w:t>orm_ReadyForSubmission_20_12_22</w:t>
            </w:r>
          </w:p>
        </w:tc>
        <w:tc>
          <w:tcPr>
            <w:tcW w:w="2765" w:type="dxa"/>
          </w:tcPr>
          <w:p w:rsidR="00AE2678" w:rsidRDefault="00AE2678" w:rsidP="00DF3FCA"/>
        </w:tc>
        <w:tc>
          <w:tcPr>
            <w:tcW w:w="2766" w:type="dxa"/>
          </w:tcPr>
          <w:p w:rsidR="00AE2678" w:rsidRDefault="00FE7E7C" w:rsidP="00DF3FCA">
            <w:r>
              <w:t>20.12.2022</w:t>
            </w:r>
          </w:p>
        </w:tc>
      </w:tr>
      <w:tr w:rsidR="00AE2678" w:rsidTr="00AE2678">
        <w:tc>
          <w:tcPr>
            <w:tcW w:w="2765" w:type="dxa"/>
          </w:tcPr>
          <w:p w:rsidR="00AE2678" w:rsidRDefault="00FE7E7C" w:rsidP="00DF3FCA">
            <w:r>
              <w:t>EVIS Locked Tool 3</w:t>
            </w:r>
            <w:r w:rsidR="00DB2C25">
              <w:t>07862_Substantial Amendment 05_</w:t>
            </w:r>
          </w:p>
        </w:tc>
        <w:tc>
          <w:tcPr>
            <w:tcW w:w="2765" w:type="dxa"/>
          </w:tcPr>
          <w:p w:rsidR="00AE2678" w:rsidRDefault="00FE7E7C" w:rsidP="00DF3FCA">
            <w:r>
              <w:t>V1.6</w:t>
            </w:r>
          </w:p>
        </w:tc>
        <w:tc>
          <w:tcPr>
            <w:tcW w:w="2766" w:type="dxa"/>
          </w:tcPr>
          <w:p w:rsidR="00AE2678" w:rsidRDefault="00FE7E7C" w:rsidP="00DF3FCA">
            <w:r>
              <w:t>20.12.2022</w:t>
            </w:r>
          </w:p>
        </w:tc>
      </w:tr>
      <w:tr w:rsidR="00AE2678" w:rsidTr="00AE2678">
        <w:tc>
          <w:tcPr>
            <w:tcW w:w="2765" w:type="dxa"/>
          </w:tcPr>
          <w:p w:rsidR="00AE2678" w:rsidRDefault="00FE7E7C" w:rsidP="00FE7E7C">
            <w:r>
              <w:t>EVIS PIS ICF Personal Legal Rep (England, W</w:t>
            </w:r>
            <w:r w:rsidR="00DB2C25">
              <w:t>ales &amp; NI) v2.0 16 Dec 22 Clean</w:t>
            </w:r>
          </w:p>
        </w:tc>
        <w:tc>
          <w:tcPr>
            <w:tcW w:w="2765" w:type="dxa"/>
          </w:tcPr>
          <w:p w:rsidR="00AE2678" w:rsidRDefault="00FE7E7C" w:rsidP="00DF3FCA">
            <w:r>
              <w:t>V2.0</w:t>
            </w:r>
          </w:p>
        </w:tc>
        <w:tc>
          <w:tcPr>
            <w:tcW w:w="2766" w:type="dxa"/>
          </w:tcPr>
          <w:p w:rsidR="00AE2678" w:rsidRDefault="00FE7E7C" w:rsidP="00DF3FCA">
            <w:r>
              <w:t>16/12/2022</w:t>
            </w:r>
          </w:p>
        </w:tc>
      </w:tr>
      <w:tr w:rsidR="00AE2678" w:rsidTr="00AE2678">
        <w:tc>
          <w:tcPr>
            <w:tcW w:w="2765" w:type="dxa"/>
          </w:tcPr>
          <w:p w:rsidR="00AE2678" w:rsidRDefault="00FE7E7C" w:rsidP="00DF3FCA">
            <w:r>
              <w:t>EVIS PIS ICF Personal Legal Rep (England</w:t>
            </w:r>
            <w:r w:rsidR="00DB2C25">
              <w:t>, Wales &amp; NI) v2.0 16 Dec 22 TC</w:t>
            </w:r>
          </w:p>
        </w:tc>
        <w:tc>
          <w:tcPr>
            <w:tcW w:w="2765" w:type="dxa"/>
          </w:tcPr>
          <w:p w:rsidR="00AE2678" w:rsidRDefault="00FE7E7C" w:rsidP="00DF3FCA">
            <w:r>
              <w:t xml:space="preserve">V2.0 </w:t>
            </w:r>
          </w:p>
        </w:tc>
        <w:tc>
          <w:tcPr>
            <w:tcW w:w="2766" w:type="dxa"/>
          </w:tcPr>
          <w:p w:rsidR="00AE2678" w:rsidRDefault="00FE7E7C" w:rsidP="00DF3FCA">
            <w:r>
              <w:t>16/12/2022</w:t>
            </w:r>
          </w:p>
        </w:tc>
      </w:tr>
      <w:tr w:rsidR="00AE2678" w:rsidTr="00AE2678">
        <w:tc>
          <w:tcPr>
            <w:tcW w:w="2765" w:type="dxa"/>
          </w:tcPr>
          <w:p w:rsidR="00AE2678" w:rsidRDefault="00FE7E7C" w:rsidP="00FE7E7C">
            <w:r>
              <w:t xml:space="preserve">EVIS PIS ICF Prof Legal Rep (England, </w:t>
            </w:r>
            <w:r w:rsidR="00DB2C25">
              <w:t>Wales, NI) v2.0 16 Dec 22 Clean</w:t>
            </w:r>
          </w:p>
        </w:tc>
        <w:tc>
          <w:tcPr>
            <w:tcW w:w="2765" w:type="dxa"/>
          </w:tcPr>
          <w:p w:rsidR="00AE2678" w:rsidRDefault="00FE7E7C" w:rsidP="00DF3FCA">
            <w:r>
              <w:t>V2.0</w:t>
            </w:r>
          </w:p>
        </w:tc>
        <w:tc>
          <w:tcPr>
            <w:tcW w:w="2766" w:type="dxa"/>
          </w:tcPr>
          <w:p w:rsidR="00AE2678" w:rsidRDefault="00FE7E7C" w:rsidP="00DF3FCA">
            <w:r>
              <w:t>16/12/2022</w:t>
            </w:r>
          </w:p>
        </w:tc>
      </w:tr>
      <w:tr w:rsidR="00FE7E7C" w:rsidTr="00AE2678">
        <w:tc>
          <w:tcPr>
            <w:tcW w:w="2765" w:type="dxa"/>
          </w:tcPr>
          <w:p w:rsidR="00FE7E7C" w:rsidRDefault="00FE7E7C" w:rsidP="00DF3FCA">
            <w:r>
              <w:t>EVIS PIS ICF Prof Legal Rep (Englan</w:t>
            </w:r>
            <w:r w:rsidR="00DB2C25">
              <w:t>d, Wales, NI) v2.0 16 Dec 22 TC</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FE7E7C" w:rsidP="00FE7E7C">
            <w:r>
              <w:t xml:space="preserve">EVIS PIS ICF Prof Legal Rep </w:t>
            </w:r>
            <w:r w:rsidR="00DB2C25">
              <w:t>(Scotland) v2.0 16 Dec 22 Clean</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FE7E7C" w:rsidP="00DF3FCA">
            <w:r>
              <w:t>EVIS PIS ICF Prof Legal R</w:t>
            </w:r>
            <w:r w:rsidR="00DB2C25">
              <w:t>ep (Scotland) v2.0 16 Dec 22 TC</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FE7E7C" w:rsidP="00DF3FCA">
            <w:r>
              <w:t>EVIS PIS ICF Recovered Capacity (England,</w:t>
            </w:r>
            <w:r w:rsidR="00DB2C25">
              <w:t xml:space="preserve"> Wales NI) v2.0 16 Dec 22 Clean</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FE7E7C" w:rsidP="00DF3FCA">
            <w:r>
              <w:t>EVIS PIS ICF Recovered Capacity (Engla</w:t>
            </w:r>
            <w:r w:rsidR="00DB2C25">
              <w:t>nd, Wales NI) v2.0 16 Dec 22 TC</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FE7E7C" w:rsidP="00DF3FCA">
            <w:r>
              <w:t xml:space="preserve">EVIS PIS ICF Recovered Capacity </w:t>
            </w:r>
            <w:r w:rsidR="00DB2C25">
              <w:t>(Scotland) v2.0 16 Dec 22 Clean</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FE7E7C" w:rsidP="00DF3FCA">
            <w:r>
              <w:t>EVIS PIS ICF Recovered Capacity (Scotland) v2.0 16 Dec 22 TC</w:t>
            </w:r>
          </w:p>
        </w:tc>
        <w:tc>
          <w:tcPr>
            <w:tcW w:w="2765" w:type="dxa"/>
          </w:tcPr>
          <w:p w:rsidR="00FE7E7C" w:rsidRDefault="00FE7E7C" w:rsidP="00DF3FCA">
            <w:r>
              <w:t>V2.0</w:t>
            </w:r>
          </w:p>
        </w:tc>
        <w:tc>
          <w:tcPr>
            <w:tcW w:w="2766" w:type="dxa"/>
          </w:tcPr>
          <w:p w:rsidR="00FE7E7C" w:rsidRDefault="00FE7E7C" w:rsidP="00DF3FCA">
            <w:r>
              <w:t>16/12/2022</w:t>
            </w:r>
          </w:p>
        </w:tc>
      </w:tr>
      <w:tr w:rsidR="00FE7E7C" w:rsidTr="00AE2678">
        <w:tc>
          <w:tcPr>
            <w:tcW w:w="2765" w:type="dxa"/>
          </w:tcPr>
          <w:p w:rsidR="00FE7E7C" w:rsidRDefault="002D5955" w:rsidP="00DF3FCA">
            <w:r>
              <w:lastRenderedPageBreak/>
              <w:t>EVIS PIS I</w:t>
            </w:r>
            <w:r w:rsidR="00DB2C25">
              <w:t>CF Summary v2.0 16 Dec 22 Clean</w:t>
            </w:r>
          </w:p>
        </w:tc>
        <w:tc>
          <w:tcPr>
            <w:tcW w:w="2765" w:type="dxa"/>
          </w:tcPr>
          <w:p w:rsidR="00FE7E7C" w:rsidRDefault="002D5955" w:rsidP="00DF3FCA">
            <w:r>
              <w:t>V2.0</w:t>
            </w:r>
          </w:p>
        </w:tc>
        <w:tc>
          <w:tcPr>
            <w:tcW w:w="2766" w:type="dxa"/>
          </w:tcPr>
          <w:p w:rsidR="00FE7E7C" w:rsidRDefault="002D5955" w:rsidP="00DF3FCA">
            <w:r>
              <w:t>16/12/2022</w:t>
            </w:r>
          </w:p>
        </w:tc>
      </w:tr>
      <w:tr w:rsidR="00FE7E7C" w:rsidTr="00AE2678">
        <w:tc>
          <w:tcPr>
            <w:tcW w:w="2765" w:type="dxa"/>
          </w:tcPr>
          <w:p w:rsidR="00FE7E7C" w:rsidRDefault="002D5955" w:rsidP="00DF3FCA">
            <w:r>
              <w:t>EVIS PI</w:t>
            </w:r>
            <w:r w:rsidR="00DB2C25">
              <w:t>S ICF Summary v2.0 16 Dec 22 TC</w:t>
            </w:r>
          </w:p>
        </w:tc>
        <w:tc>
          <w:tcPr>
            <w:tcW w:w="2765" w:type="dxa"/>
          </w:tcPr>
          <w:p w:rsidR="00FE7E7C" w:rsidRDefault="002D5955" w:rsidP="00DF3FCA">
            <w:r>
              <w:t>V2.0</w:t>
            </w:r>
          </w:p>
        </w:tc>
        <w:tc>
          <w:tcPr>
            <w:tcW w:w="2766" w:type="dxa"/>
          </w:tcPr>
          <w:p w:rsidR="00FE7E7C" w:rsidRDefault="002D5955" w:rsidP="00DF3FCA">
            <w:r>
              <w:t>16/12/2022</w:t>
            </w:r>
          </w:p>
        </w:tc>
      </w:tr>
      <w:tr w:rsidR="00FE7E7C" w:rsidTr="00AE2678">
        <w:tc>
          <w:tcPr>
            <w:tcW w:w="2765" w:type="dxa"/>
          </w:tcPr>
          <w:p w:rsidR="00FE7E7C" w:rsidRDefault="002D5955" w:rsidP="00DF3FCA">
            <w:r>
              <w:t>EV</w:t>
            </w:r>
            <w:r w:rsidR="00DB2C25">
              <w:t>IS PIS ICF v2.0 16 Dec 22 Clean</w:t>
            </w:r>
          </w:p>
        </w:tc>
        <w:tc>
          <w:tcPr>
            <w:tcW w:w="2765" w:type="dxa"/>
          </w:tcPr>
          <w:p w:rsidR="00FE7E7C" w:rsidRDefault="002D5955" w:rsidP="00DF3FCA">
            <w:r>
              <w:t>V2.0</w:t>
            </w:r>
          </w:p>
        </w:tc>
        <w:tc>
          <w:tcPr>
            <w:tcW w:w="2766" w:type="dxa"/>
          </w:tcPr>
          <w:p w:rsidR="00FE7E7C" w:rsidRDefault="002D5955" w:rsidP="00DF3FCA">
            <w:r>
              <w:t>16/12/2022</w:t>
            </w:r>
          </w:p>
        </w:tc>
      </w:tr>
      <w:tr w:rsidR="00FE7E7C" w:rsidTr="00AE2678">
        <w:tc>
          <w:tcPr>
            <w:tcW w:w="2765" w:type="dxa"/>
          </w:tcPr>
          <w:p w:rsidR="00FE7E7C" w:rsidRDefault="00DB2C25" w:rsidP="00DF3FCA">
            <w:r>
              <w:t>EVIS PIS ICF v2.0 16 Dec 22 TC</w:t>
            </w:r>
          </w:p>
        </w:tc>
        <w:tc>
          <w:tcPr>
            <w:tcW w:w="2765" w:type="dxa"/>
          </w:tcPr>
          <w:p w:rsidR="00FE7E7C" w:rsidRDefault="002D5955" w:rsidP="00DF3FCA">
            <w:r>
              <w:t>V2.0</w:t>
            </w:r>
          </w:p>
        </w:tc>
        <w:tc>
          <w:tcPr>
            <w:tcW w:w="2766" w:type="dxa"/>
          </w:tcPr>
          <w:p w:rsidR="00FE7E7C" w:rsidRDefault="002D5955" w:rsidP="00DF3FCA">
            <w:r>
              <w:t>16/12/2022</w:t>
            </w:r>
          </w:p>
        </w:tc>
      </w:tr>
      <w:tr w:rsidR="002D5955" w:rsidTr="00AE2678">
        <w:tc>
          <w:tcPr>
            <w:tcW w:w="2765" w:type="dxa"/>
          </w:tcPr>
          <w:p w:rsidR="002D5955" w:rsidRDefault="002D5955" w:rsidP="00DF3FCA">
            <w:r>
              <w:t>EVIS PIS ICF Welfare Attorney Welfare Guardian Ne</w:t>
            </w:r>
            <w:r w:rsidR="00DB2C25">
              <w:t>arest Relative (Scotland) Clean</w:t>
            </w:r>
          </w:p>
        </w:tc>
        <w:tc>
          <w:tcPr>
            <w:tcW w:w="2765" w:type="dxa"/>
          </w:tcPr>
          <w:p w:rsidR="002D5955" w:rsidRDefault="002D5955" w:rsidP="00DF3FCA">
            <w:r>
              <w:t>V2.0</w:t>
            </w:r>
          </w:p>
        </w:tc>
        <w:tc>
          <w:tcPr>
            <w:tcW w:w="2766" w:type="dxa"/>
          </w:tcPr>
          <w:p w:rsidR="002D5955" w:rsidRDefault="002D5955" w:rsidP="00DF3FCA">
            <w:r>
              <w:t>16/12/2022</w:t>
            </w:r>
          </w:p>
        </w:tc>
      </w:tr>
      <w:tr w:rsidR="002D5955" w:rsidTr="00AE2678">
        <w:tc>
          <w:tcPr>
            <w:tcW w:w="2765" w:type="dxa"/>
          </w:tcPr>
          <w:p w:rsidR="002D5955" w:rsidRDefault="002D5955" w:rsidP="00DF3FCA">
            <w:r>
              <w:t>EVIS PIS ICF Welfare Attorney Welfare Guardian</w:t>
            </w:r>
            <w:r w:rsidR="00DB2C25">
              <w:t xml:space="preserve"> Nearest Relative (Scotland) TC</w:t>
            </w:r>
          </w:p>
        </w:tc>
        <w:tc>
          <w:tcPr>
            <w:tcW w:w="2765" w:type="dxa"/>
          </w:tcPr>
          <w:p w:rsidR="002D5955" w:rsidRDefault="002D5955" w:rsidP="00DF3FCA">
            <w:r>
              <w:t>V2.0</w:t>
            </w:r>
          </w:p>
        </w:tc>
        <w:tc>
          <w:tcPr>
            <w:tcW w:w="2766" w:type="dxa"/>
          </w:tcPr>
          <w:p w:rsidR="002D5955" w:rsidRDefault="002D5955" w:rsidP="00DF3FCA">
            <w:r>
              <w:t>16/12/2022</w:t>
            </w:r>
          </w:p>
        </w:tc>
      </w:tr>
      <w:tr w:rsidR="002D5955" w:rsidTr="00AE2678">
        <w:tc>
          <w:tcPr>
            <w:tcW w:w="2765" w:type="dxa"/>
          </w:tcPr>
          <w:p w:rsidR="002D5955" w:rsidRDefault="002D5955" w:rsidP="00DF3FCA">
            <w:r>
              <w:t>EVIS Prot</w:t>
            </w:r>
            <w:r w:rsidR="00DB2C25">
              <w:t>ocol V2.0 16 Dec 22 Final Clean</w:t>
            </w:r>
          </w:p>
        </w:tc>
        <w:tc>
          <w:tcPr>
            <w:tcW w:w="2765" w:type="dxa"/>
          </w:tcPr>
          <w:p w:rsidR="002D5955" w:rsidRDefault="002D5955" w:rsidP="00DF3FCA">
            <w:r>
              <w:t>V2.0</w:t>
            </w:r>
          </w:p>
        </w:tc>
        <w:tc>
          <w:tcPr>
            <w:tcW w:w="2766" w:type="dxa"/>
          </w:tcPr>
          <w:p w:rsidR="002D5955" w:rsidRDefault="002D5955" w:rsidP="00DF3FCA">
            <w:r>
              <w:t>16/12/2022</w:t>
            </w:r>
          </w:p>
        </w:tc>
      </w:tr>
      <w:tr w:rsidR="002D5955" w:rsidTr="00AE2678">
        <w:tc>
          <w:tcPr>
            <w:tcW w:w="2765" w:type="dxa"/>
          </w:tcPr>
          <w:p w:rsidR="002D5955" w:rsidRDefault="002D5955" w:rsidP="00DF3FCA">
            <w:r>
              <w:t>EVIS P</w:t>
            </w:r>
            <w:r w:rsidR="00DB2C25">
              <w:t>rotocol V2.0 16 Dec 22 Final TC</w:t>
            </w:r>
          </w:p>
        </w:tc>
        <w:tc>
          <w:tcPr>
            <w:tcW w:w="2765" w:type="dxa"/>
          </w:tcPr>
          <w:p w:rsidR="002D5955" w:rsidRDefault="002D5955" w:rsidP="00DF3FCA">
            <w:r>
              <w:t>V2.0</w:t>
            </w:r>
          </w:p>
        </w:tc>
        <w:tc>
          <w:tcPr>
            <w:tcW w:w="2766" w:type="dxa"/>
          </w:tcPr>
          <w:p w:rsidR="002D5955" w:rsidRDefault="002D5955" w:rsidP="00DF3FCA">
            <w:r>
              <w:t>16/12/2022</w:t>
            </w:r>
          </w:p>
        </w:tc>
      </w:tr>
      <w:tr w:rsidR="002D5955" w:rsidTr="00AE2678">
        <w:tc>
          <w:tcPr>
            <w:tcW w:w="2765" w:type="dxa"/>
          </w:tcPr>
          <w:p w:rsidR="002D5955" w:rsidRDefault="002D5955" w:rsidP="00DF3FCA">
            <w:r>
              <w:t>EVIS Summary of Protocol</w:t>
            </w:r>
            <w:r w:rsidR="00DB2C25">
              <w:t xml:space="preserve"> Changes V1.3 to V2.0 16 Dec 22</w:t>
            </w:r>
          </w:p>
        </w:tc>
        <w:tc>
          <w:tcPr>
            <w:tcW w:w="2765" w:type="dxa"/>
          </w:tcPr>
          <w:p w:rsidR="002D5955" w:rsidRDefault="002D5955" w:rsidP="00DF3FCA">
            <w:r>
              <w:t>V1.3 to V2.0</w:t>
            </w:r>
          </w:p>
        </w:tc>
        <w:tc>
          <w:tcPr>
            <w:tcW w:w="2766" w:type="dxa"/>
          </w:tcPr>
          <w:p w:rsidR="002D5955" w:rsidRDefault="002D5955" w:rsidP="00DF3FCA">
            <w:r>
              <w:t>16/12/2022</w:t>
            </w:r>
          </w:p>
        </w:tc>
      </w:tr>
      <w:tr w:rsidR="002D5955" w:rsidTr="00AE2678">
        <w:tc>
          <w:tcPr>
            <w:tcW w:w="2765" w:type="dxa"/>
          </w:tcPr>
          <w:p w:rsidR="002D5955" w:rsidRDefault="00DB2C25" w:rsidP="00DF3FCA">
            <w:proofErr w:type="spellStart"/>
            <w:r>
              <w:t>IRASEudractExport</w:t>
            </w:r>
            <w:proofErr w:type="spellEnd"/>
            <w:r>
              <w:t xml:space="preserve"> (.xml)</w:t>
            </w:r>
          </w:p>
        </w:tc>
        <w:tc>
          <w:tcPr>
            <w:tcW w:w="2765" w:type="dxa"/>
          </w:tcPr>
          <w:p w:rsidR="002D5955" w:rsidRDefault="002D5955" w:rsidP="00DF3FCA"/>
        </w:tc>
        <w:tc>
          <w:tcPr>
            <w:tcW w:w="2766" w:type="dxa"/>
          </w:tcPr>
          <w:p w:rsidR="002D5955" w:rsidRDefault="002D5955" w:rsidP="00DF3FCA">
            <w:r>
              <w:t>20/12/2022</w:t>
            </w:r>
          </w:p>
        </w:tc>
      </w:tr>
      <w:tr w:rsidR="002D5955" w:rsidTr="00AE2678">
        <w:tc>
          <w:tcPr>
            <w:tcW w:w="2765" w:type="dxa"/>
          </w:tcPr>
          <w:p w:rsidR="002D5955" w:rsidRDefault="00DB2C25" w:rsidP="00DF3FCA">
            <w:r>
              <w:t>IRASForm_20_12_22 (pdf)</w:t>
            </w:r>
            <w:bookmarkStart w:id="0" w:name="_GoBack"/>
            <w:bookmarkEnd w:id="0"/>
          </w:p>
        </w:tc>
        <w:tc>
          <w:tcPr>
            <w:tcW w:w="2765" w:type="dxa"/>
          </w:tcPr>
          <w:p w:rsidR="002D5955" w:rsidRDefault="002D5955" w:rsidP="00DF3FCA"/>
        </w:tc>
        <w:tc>
          <w:tcPr>
            <w:tcW w:w="2766" w:type="dxa"/>
          </w:tcPr>
          <w:p w:rsidR="002D5955" w:rsidRDefault="002D5955" w:rsidP="00DF3FCA">
            <w:r>
              <w:t>20/12/2022</w:t>
            </w:r>
          </w:p>
        </w:tc>
      </w:tr>
    </w:tbl>
    <w:p w:rsidR="00DF3FCA" w:rsidRDefault="00DF3FCA" w:rsidP="00DF3FCA">
      <w:r>
        <w:tab/>
      </w:r>
    </w:p>
    <w:p w:rsidR="00431BF8" w:rsidRDefault="00431BF8" w:rsidP="00431BF8"/>
    <w:sectPr w:rsidR="00431BF8">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3DF" w:rsidRDefault="008D43DF" w:rsidP="008D43DF">
      <w:pPr>
        <w:spacing w:after="0" w:line="240" w:lineRule="auto"/>
      </w:pPr>
      <w:r>
        <w:separator/>
      </w:r>
    </w:p>
  </w:endnote>
  <w:endnote w:type="continuationSeparator" w:id="0">
    <w:p w:rsidR="008D43DF" w:rsidRDefault="008D43DF" w:rsidP="008D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3DF" w:rsidRDefault="008D43DF" w:rsidP="008D43DF">
      <w:pPr>
        <w:spacing w:after="0" w:line="240" w:lineRule="auto"/>
      </w:pPr>
      <w:r>
        <w:separator/>
      </w:r>
    </w:p>
  </w:footnote>
  <w:footnote w:type="continuationSeparator" w:id="0">
    <w:p w:rsidR="008D43DF" w:rsidRDefault="008D43DF" w:rsidP="008D4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3DF" w:rsidRDefault="008D43DF">
    <w:pPr>
      <w:pStyle w:val="Header"/>
    </w:pPr>
    <w:r w:rsidRPr="008D43DF">
      <w:rPr>
        <w:rFonts w:ascii="Calibri" w:eastAsia="Calibri" w:hAnsi="Calibri" w:cs="Times New Roman"/>
        <w:noProof/>
        <w:lang w:eastAsia="en-GB"/>
      </w:rPr>
      <w:drawing>
        <wp:inline distT="0" distB="0" distL="0" distR="0" wp14:anchorId="394A3705" wp14:editId="6F2D8452">
          <wp:extent cx="9906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7D"/>
    <w:multiLevelType w:val="hybridMultilevel"/>
    <w:tmpl w:val="6B76E584"/>
    <w:lvl w:ilvl="0" w:tplc="24321E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62DEB"/>
    <w:multiLevelType w:val="hybridMultilevel"/>
    <w:tmpl w:val="941E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3C69"/>
    <w:multiLevelType w:val="hybridMultilevel"/>
    <w:tmpl w:val="9E60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F4C56"/>
    <w:multiLevelType w:val="hybridMultilevel"/>
    <w:tmpl w:val="8F5EB1B8"/>
    <w:lvl w:ilvl="0" w:tplc="D1A646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745F47"/>
    <w:multiLevelType w:val="hybridMultilevel"/>
    <w:tmpl w:val="02D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5752A"/>
    <w:multiLevelType w:val="hybridMultilevel"/>
    <w:tmpl w:val="553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C700E"/>
    <w:multiLevelType w:val="hybridMultilevel"/>
    <w:tmpl w:val="D4B602D4"/>
    <w:lvl w:ilvl="0" w:tplc="C728D4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7D"/>
    <w:rsid w:val="00141BD7"/>
    <w:rsid w:val="00163C77"/>
    <w:rsid w:val="002D5955"/>
    <w:rsid w:val="003F2756"/>
    <w:rsid w:val="00410EC6"/>
    <w:rsid w:val="00415A40"/>
    <w:rsid w:val="00431BF8"/>
    <w:rsid w:val="00566D03"/>
    <w:rsid w:val="006A2F81"/>
    <w:rsid w:val="0071241A"/>
    <w:rsid w:val="00790E46"/>
    <w:rsid w:val="00801F2A"/>
    <w:rsid w:val="008D43DF"/>
    <w:rsid w:val="00932A91"/>
    <w:rsid w:val="00932E7D"/>
    <w:rsid w:val="00AA1E6B"/>
    <w:rsid w:val="00AE2678"/>
    <w:rsid w:val="00B41944"/>
    <w:rsid w:val="00B5752B"/>
    <w:rsid w:val="00D467BD"/>
    <w:rsid w:val="00D653CA"/>
    <w:rsid w:val="00DB2C25"/>
    <w:rsid w:val="00DF3FCA"/>
    <w:rsid w:val="00E33C44"/>
    <w:rsid w:val="00F175F4"/>
    <w:rsid w:val="00F91521"/>
    <w:rsid w:val="00FB1E58"/>
    <w:rsid w:val="00FC0AC5"/>
    <w:rsid w:val="00FE799A"/>
    <w:rsid w:val="00FE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500F2-C289-4E66-A537-C92D283F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3DF"/>
    <w:rPr>
      <w:color w:val="0563C1" w:themeColor="hyperlink"/>
      <w:u w:val="single"/>
    </w:rPr>
  </w:style>
  <w:style w:type="paragraph" w:styleId="Header">
    <w:name w:val="header"/>
    <w:basedOn w:val="Normal"/>
    <w:link w:val="HeaderChar"/>
    <w:uiPriority w:val="99"/>
    <w:unhideWhenUsed/>
    <w:rsid w:val="008D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3DF"/>
  </w:style>
  <w:style w:type="paragraph" w:styleId="Footer">
    <w:name w:val="footer"/>
    <w:basedOn w:val="Normal"/>
    <w:link w:val="FooterChar"/>
    <w:uiPriority w:val="99"/>
    <w:unhideWhenUsed/>
    <w:rsid w:val="008D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3DF"/>
  </w:style>
  <w:style w:type="paragraph" w:customStyle="1" w:styleId="Default">
    <w:name w:val="Default"/>
    <w:rsid w:val="008D43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175F4"/>
    <w:pPr>
      <w:ind w:left="720"/>
      <w:contextualSpacing/>
    </w:pPr>
  </w:style>
  <w:style w:type="table" w:styleId="TableGrid">
    <w:name w:val="Table Grid"/>
    <w:basedOn w:val="TableNormal"/>
    <w:uiPriority w:val="39"/>
    <w:rsid w:val="00AE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lasdair.Corfield@ggc.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Hannah</dc:creator>
  <cp:keywords/>
  <dc:description/>
  <cp:lastModifiedBy>Greenwood, Hannah</cp:lastModifiedBy>
  <cp:revision>24</cp:revision>
  <dcterms:created xsi:type="dcterms:W3CDTF">2022-12-16T13:42:00Z</dcterms:created>
  <dcterms:modified xsi:type="dcterms:W3CDTF">2022-12-21T16:15:00Z</dcterms:modified>
</cp:coreProperties>
</file>