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56" w:rsidRDefault="00797486" w:rsidP="00797486">
      <w:pPr>
        <w:spacing w:after="0"/>
        <w:rPr>
          <w:rFonts w:ascii="Arial" w:hAnsi="Arial" w:cs="Arial"/>
          <w:sz w:val="20"/>
          <w:szCs w:val="20"/>
        </w:rPr>
      </w:pPr>
      <w:r w:rsidRPr="00797486">
        <w:rPr>
          <w:rFonts w:ascii="Arial" w:hAnsi="Arial" w:cs="Arial"/>
          <w:b/>
          <w:sz w:val="20"/>
          <w:szCs w:val="20"/>
        </w:rPr>
        <w:t>Co-ordinator:</w:t>
      </w:r>
      <w:r>
        <w:rPr>
          <w:rFonts w:ascii="Arial" w:hAnsi="Arial" w:cs="Arial"/>
          <w:sz w:val="20"/>
          <w:szCs w:val="20"/>
        </w:rPr>
        <w:t xml:space="preserve"> Pamela Sandu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797486">
        <w:rPr>
          <w:rFonts w:ascii="Arial" w:hAnsi="Arial" w:cs="Arial"/>
          <w:b/>
          <w:sz w:val="20"/>
          <w:szCs w:val="20"/>
        </w:rPr>
        <w:t>R&amp;D Management Office</w:t>
      </w:r>
    </w:p>
    <w:p w:rsidR="00797486" w:rsidRDefault="00797486" w:rsidP="00797486">
      <w:pPr>
        <w:spacing w:after="0"/>
        <w:rPr>
          <w:rFonts w:ascii="Arial" w:hAnsi="Arial" w:cs="Arial"/>
          <w:sz w:val="20"/>
          <w:szCs w:val="20"/>
        </w:rPr>
      </w:pPr>
      <w:r w:rsidRPr="00797486">
        <w:rPr>
          <w:rFonts w:ascii="Arial" w:hAnsi="Arial" w:cs="Arial"/>
          <w:b/>
          <w:sz w:val="20"/>
          <w:szCs w:val="20"/>
        </w:rPr>
        <w:t>Telephone Number:</w:t>
      </w:r>
      <w:r>
        <w:rPr>
          <w:rFonts w:ascii="Arial" w:hAnsi="Arial" w:cs="Arial"/>
          <w:sz w:val="20"/>
          <w:szCs w:val="20"/>
        </w:rPr>
        <w:t xml:space="preserve"> </w:t>
      </w:r>
      <w:r w:rsidRPr="00797486">
        <w:rPr>
          <w:rFonts w:ascii="Arial" w:hAnsi="Arial" w:cs="Arial"/>
          <w:sz w:val="20"/>
          <w:szCs w:val="20"/>
        </w:rPr>
        <w:t>0141</w:t>
      </w:r>
      <w:r>
        <w:rPr>
          <w:rFonts w:ascii="Arial" w:hAnsi="Arial" w:cs="Arial"/>
          <w:sz w:val="20"/>
          <w:szCs w:val="20"/>
        </w:rPr>
        <w:t xml:space="preserve"> </w:t>
      </w:r>
      <w:r w:rsidRPr="00797486">
        <w:rPr>
          <w:rFonts w:ascii="Arial" w:hAnsi="Arial" w:cs="Arial"/>
          <w:sz w:val="20"/>
          <w:szCs w:val="20"/>
        </w:rPr>
        <w:t>314</w:t>
      </w:r>
      <w:r>
        <w:rPr>
          <w:rFonts w:ascii="Arial" w:hAnsi="Arial" w:cs="Arial"/>
          <w:sz w:val="20"/>
          <w:szCs w:val="20"/>
        </w:rPr>
        <w:t xml:space="preserve"> </w:t>
      </w:r>
      <w:r w:rsidRPr="00797486">
        <w:rPr>
          <w:rFonts w:ascii="Arial" w:hAnsi="Arial" w:cs="Arial"/>
          <w:sz w:val="20"/>
          <w:szCs w:val="20"/>
        </w:rPr>
        <w:t>4414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97486">
        <w:rPr>
          <w:rFonts w:ascii="Arial" w:hAnsi="Arial" w:cs="Arial"/>
          <w:b/>
          <w:sz w:val="20"/>
          <w:szCs w:val="20"/>
        </w:rPr>
        <w:t>Clinical Research &amp; Development</w:t>
      </w:r>
    </w:p>
    <w:p w:rsidR="00797486" w:rsidRDefault="00797486" w:rsidP="00797486">
      <w:pPr>
        <w:spacing w:after="0"/>
        <w:rPr>
          <w:rFonts w:ascii="Arial" w:hAnsi="Arial" w:cs="Arial"/>
          <w:sz w:val="20"/>
          <w:szCs w:val="20"/>
        </w:rPr>
      </w:pPr>
      <w:r w:rsidRPr="00797486"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435CD">
          <w:rPr>
            <w:rStyle w:val="Hyperlink"/>
            <w:rFonts w:ascii="Arial" w:hAnsi="Arial" w:cs="Arial"/>
            <w:sz w:val="20"/>
            <w:szCs w:val="20"/>
          </w:rPr>
          <w:t>Pamela.Sandu@ggc.scot.nhs.uk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797486">
        <w:rPr>
          <w:rFonts w:ascii="Arial" w:hAnsi="Arial" w:cs="Arial"/>
          <w:b/>
          <w:sz w:val="20"/>
          <w:szCs w:val="20"/>
        </w:rPr>
        <w:t xml:space="preserve">Ward 11, </w:t>
      </w:r>
      <w:proofErr w:type="spellStart"/>
      <w:r w:rsidRPr="00797486">
        <w:rPr>
          <w:rFonts w:ascii="Arial" w:hAnsi="Arial" w:cs="Arial"/>
          <w:b/>
          <w:sz w:val="20"/>
          <w:szCs w:val="20"/>
        </w:rPr>
        <w:t>Dykebar</w:t>
      </w:r>
      <w:proofErr w:type="spellEnd"/>
      <w:r w:rsidRPr="00797486">
        <w:rPr>
          <w:rFonts w:ascii="Arial" w:hAnsi="Arial" w:cs="Arial"/>
          <w:b/>
          <w:sz w:val="20"/>
          <w:szCs w:val="20"/>
        </w:rPr>
        <w:t xml:space="preserve"> Hospital,</w:t>
      </w:r>
    </w:p>
    <w:p w:rsidR="00797486" w:rsidRDefault="00797486" w:rsidP="00797486">
      <w:pPr>
        <w:spacing w:after="0"/>
        <w:rPr>
          <w:rFonts w:ascii="Arial" w:hAnsi="Arial" w:cs="Arial"/>
          <w:b/>
          <w:sz w:val="20"/>
          <w:szCs w:val="20"/>
        </w:rPr>
      </w:pPr>
      <w:r w:rsidRPr="00797486">
        <w:rPr>
          <w:rFonts w:ascii="Arial" w:hAnsi="Arial" w:cs="Arial"/>
          <w:b/>
          <w:sz w:val="20"/>
          <w:szCs w:val="20"/>
        </w:rPr>
        <w:t>Website: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435CD">
          <w:rPr>
            <w:rStyle w:val="Hyperlink"/>
            <w:rFonts w:ascii="Arial" w:hAnsi="Arial" w:cs="Arial"/>
            <w:sz w:val="20"/>
            <w:szCs w:val="20"/>
          </w:rPr>
          <w:t>www.nhsggc.org.uk/r&amp;d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79748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proofErr w:type="spellStart"/>
      <w:r w:rsidRPr="00797486">
        <w:rPr>
          <w:rFonts w:ascii="Arial" w:hAnsi="Arial" w:cs="Arial"/>
          <w:b/>
          <w:sz w:val="20"/>
          <w:szCs w:val="20"/>
        </w:rPr>
        <w:t>Grahamston</w:t>
      </w:r>
      <w:proofErr w:type="spellEnd"/>
      <w:r w:rsidRPr="00797486">
        <w:rPr>
          <w:rFonts w:ascii="Arial" w:hAnsi="Arial" w:cs="Arial"/>
          <w:b/>
          <w:sz w:val="20"/>
          <w:szCs w:val="20"/>
        </w:rPr>
        <w:t xml:space="preserve"> Road</w:t>
      </w:r>
      <w:r>
        <w:rPr>
          <w:rFonts w:ascii="Arial" w:hAnsi="Arial" w:cs="Arial"/>
          <w:b/>
          <w:sz w:val="20"/>
          <w:szCs w:val="20"/>
        </w:rPr>
        <w:t>,</w:t>
      </w:r>
    </w:p>
    <w:p w:rsidR="00797486" w:rsidRDefault="00797486" w:rsidP="0079748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Paisley, PA2 7DE</w:t>
      </w:r>
    </w:p>
    <w:p w:rsidR="00797486" w:rsidRDefault="00797486" w:rsidP="00797486">
      <w:pPr>
        <w:spacing w:after="0"/>
        <w:rPr>
          <w:rFonts w:ascii="Arial" w:hAnsi="Arial" w:cs="Arial"/>
          <w:b/>
          <w:sz w:val="20"/>
          <w:szCs w:val="20"/>
        </w:rPr>
      </w:pPr>
    </w:p>
    <w:p w:rsidR="00797486" w:rsidRDefault="008A7335" w:rsidP="007974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8A733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 2022</w:t>
      </w:r>
    </w:p>
    <w:p w:rsidR="008A7335" w:rsidRDefault="008A7335" w:rsidP="00797486">
      <w:pPr>
        <w:spacing w:after="0"/>
        <w:rPr>
          <w:rFonts w:ascii="Arial" w:hAnsi="Arial" w:cs="Arial"/>
          <w:sz w:val="20"/>
          <w:szCs w:val="20"/>
        </w:rPr>
      </w:pPr>
    </w:p>
    <w:p w:rsidR="008A7335" w:rsidRDefault="008A7335" w:rsidP="00797486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sz w:val="20"/>
          <w:szCs w:val="20"/>
        </w:rPr>
        <w:t>Dear Sir/Madam</w:t>
      </w:r>
      <w:r>
        <w:rPr>
          <w:rFonts w:ascii="Arial" w:hAnsi="Arial" w:cs="Arial"/>
          <w:sz w:val="20"/>
          <w:szCs w:val="20"/>
        </w:rPr>
        <w:t>,</w:t>
      </w:r>
    </w:p>
    <w:p w:rsidR="008A7335" w:rsidRDefault="008A7335" w:rsidP="00797486">
      <w:pPr>
        <w:spacing w:after="0"/>
        <w:rPr>
          <w:rFonts w:ascii="Arial" w:hAnsi="Arial" w:cs="Arial"/>
          <w:sz w:val="20"/>
          <w:szCs w:val="20"/>
        </w:rPr>
      </w:pPr>
    </w:p>
    <w:p w:rsidR="008A7335" w:rsidRPr="008A7335" w:rsidRDefault="008A7335" w:rsidP="008A733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A7335">
        <w:rPr>
          <w:rFonts w:ascii="Arial" w:hAnsi="Arial" w:cs="Arial"/>
          <w:b/>
          <w:sz w:val="20"/>
          <w:szCs w:val="20"/>
          <w:lang w:val="en-US"/>
        </w:rPr>
        <w:t>Study Title: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A7335">
        <w:rPr>
          <w:rFonts w:ascii="Arial" w:hAnsi="Arial" w:cs="Arial"/>
          <w:sz w:val="20"/>
          <w:szCs w:val="20"/>
          <w:lang w:val="en-US"/>
        </w:rPr>
        <w:t>EVIS - Early vasopressors in Sepsis</w:t>
      </w:r>
    </w:p>
    <w:p w:rsid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b/>
          <w:sz w:val="20"/>
          <w:szCs w:val="20"/>
        </w:rPr>
        <w:t xml:space="preserve">European Clinical Trials Database (EudraCT) Number: </w:t>
      </w:r>
      <w:r w:rsidRPr="008A7335">
        <w:rPr>
          <w:rFonts w:ascii="Arial" w:hAnsi="Arial" w:cs="Arial"/>
          <w:sz w:val="20"/>
          <w:szCs w:val="20"/>
        </w:rPr>
        <w:t>2021-006886-39</w:t>
      </w:r>
    </w:p>
    <w:p w:rsidR="008A7335" w:rsidRP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b/>
          <w:sz w:val="20"/>
          <w:szCs w:val="20"/>
        </w:rPr>
        <w:t>Sponsor:</w:t>
      </w:r>
      <w:r w:rsidRPr="008A7335">
        <w:rPr>
          <w:rFonts w:ascii="Arial" w:hAnsi="Arial" w:cs="Arial"/>
          <w:sz w:val="20"/>
          <w:szCs w:val="20"/>
        </w:rPr>
        <w:t xml:space="preserve"> NHS Greater Glasgow and Clyde </w:t>
      </w:r>
    </w:p>
    <w:p w:rsidR="008A7335" w:rsidRP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b/>
          <w:sz w:val="20"/>
          <w:szCs w:val="20"/>
        </w:rPr>
        <w:t xml:space="preserve">Current Protocol </w:t>
      </w:r>
      <w:r w:rsidR="0056188E">
        <w:rPr>
          <w:rFonts w:ascii="Arial" w:hAnsi="Arial" w:cs="Arial"/>
          <w:b/>
          <w:sz w:val="20"/>
          <w:szCs w:val="20"/>
        </w:rPr>
        <w:t>Version</w:t>
      </w:r>
      <w:r w:rsidRPr="008A7335">
        <w:rPr>
          <w:rFonts w:ascii="Arial" w:hAnsi="Arial" w:cs="Arial"/>
          <w:b/>
          <w:sz w:val="20"/>
          <w:szCs w:val="20"/>
        </w:rPr>
        <w:t xml:space="preserve">:  </w:t>
      </w:r>
      <w:r w:rsidR="0056188E">
        <w:rPr>
          <w:rFonts w:ascii="Arial" w:hAnsi="Arial" w:cs="Arial"/>
          <w:sz w:val="20"/>
          <w:szCs w:val="20"/>
        </w:rPr>
        <w:t>V1.3 – 03/11/2022</w:t>
      </w:r>
    </w:p>
    <w:p w:rsidR="008A7335" w:rsidRP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b/>
          <w:sz w:val="20"/>
          <w:szCs w:val="20"/>
        </w:rPr>
        <w:t>Substantial amendment:</w:t>
      </w:r>
      <w:r w:rsidRPr="008A7335">
        <w:rPr>
          <w:rFonts w:ascii="Arial" w:hAnsi="Arial" w:cs="Arial"/>
          <w:sz w:val="20"/>
          <w:szCs w:val="20"/>
        </w:rPr>
        <w:t xml:space="preserve"> </w:t>
      </w:r>
      <w:r w:rsidR="0056188E">
        <w:rPr>
          <w:rFonts w:ascii="Arial" w:hAnsi="Arial" w:cs="Arial"/>
          <w:sz w:val="20"/>
          <w:szCs w:val="20"/>
        </w:rPr>
        <w:t>SA05</w:t>
      </w:r>
    </w:p>
    <w:p w:rsidR="008A7335" w:rsidRDefault="008A7335" w:rsidP="00797486">
      <w:pPr>
        <w:spacing w:after="0"/>
        <w:rPr>
          <w:rFonts w:ascii="Arial" w:hAnsi="Arial" w:cs="Arial"/>
          <w:sz w:val="20"/>
          <w:szCs w:val="20"/>
        </w:rPr>
      </w:pPr>
    </w:p>
    <w:p w:rsidR="008A7335" w:rsidRDefault="00096969" w:rsidP="008A7335">
      <w:pPr>
        <w:spacing w:after="0"/>
        <w:rPr>
          <w:rFonts w:ascii="Arial" w:hAnsi="Arial" w:cs="Arial"/>
          <w:sz w:val="20"/>
          <w:szCs w:val="20"/>
        </w:rPr>
      </w:pPr>
      <w:r w:rsidRPr="00096969">
        <w:rPr>
          <w:rFonts w:ascii="Arial" w:hAnsi="Arial" w:cs="Arial"/>
          <w:sz w:val="20"/>
          <w:szCs w:val="20"/>
        </w:rPr>
        <w:t>I would be very grateful if you would consider the enclosed application for a Clinical Trial Authorisation fo</w:t>
      </w:r>
      <w:r>
        <w:rPr>
          <w:rFonts w:ascii="Arial" w:hAnsi="Arial" w:cs="Arial"/>
          <w:sz w:val="20"/>
          <w:szCs w:val="20"/>
        </w:rPr>
        <w:t>r a substantial amendment (SA05</w:t>
      </w:r>
      <w:r w:rsidRPr="00096969">
        <w:rPr>
          <w:rFonts w:ascii="Arial" w:hAnsi="Arial" w:cs="Arial"/>
          <w:sz w:val="20"/>
          <w:szCs w:val="20"/>
        </w:rPr>
        <w:t xml:space="preserve">) to the Clinical Trial Authorisation for the above study.  </w:t>
      </w:r>
    </w:p>
    <w:p w:rsidR="00096969" w:rsidRPr="008A7335" w:rsidRDefault="00096969" w:rsidP="008A7335">
      <w:pPr>
        <w:spacing w:after="0"/>
        <w:rPr>
          <w:rFonts w:ascii="Arial" w:hAnsi="Arial" w:cs="Arial"/>
          <w:sz w:val="20"/>
          <w:szCs w:val="20"/>
        </w:rPr>
      </w:pPr>
    </w:p>
    <w:p w:rsid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sz w:val="20"/>
          <w:szCs w:val="20"/>
        </w:rPr>
        <w:t>The principle changes are as follows:</w:t>
      </w:r>
    </w:p>
    <w:p w:rsidR="00C25D7B" w:rsidRDefault="00C25D7B" w:rsidP="008A7335">
      <w:pPr>
        <w:spacing w:after="0"/>
        <w:rPr>
          <w:rFonts w:ascii="Arial" w:hAnsi="Arial" w:cs="Arial"/>
          <w:sz w:val="20"/>
          <w:szCs w:val="20"/>
        </w:rPr>
      </w:pPr>
    </w:p>
    <w:p w:rsidR="00281B2B" w:rsidRPr="009D0515" w:rsidRDefault="00281B2B" w:rsidP="009D05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0515">
        <w:rPr>
          <w:rFonts w:ascii="Arial" w:hAnsi="Arial" w:cs="Arial"/>
          <w:sz w:val="20"/>
          <w:szCs w:val="20"/>
        </w:rPr>
        <w:t xml:space="preserve">Update to the risk </w:t>
      </w:r>
      <w:r w:rsidR="003C73FF" w:rsidRPr="009D0515">
        <w:rPr>
          <w:rFonts w:ascii="Arial" w:hAnsi="Arial" w:cs="Arial"/>
          <w:sz w:val="20"/>
          <w:szCs w:val="20"/>
        </w:rPr>
        <w:t xml:space="preserve">assessment </w:t>
      </w:r>
      <w:r w:rsidRPr="009D0515">
        <w:rPr>
          <w:rFonts w:ascii="Arial" w:hAnsi="Arial" w:cs="Arial"/>
          <w:sz w:val="20"/>
          <w:szCs w:val="20"/>
        </w:rPr>
        <w:t xml:space="preserve">of </w:t>
      </w:r>
      <w:r w:rsidR="003C73FF" w:rsidRPr="009D0515">
        <w:rPr>
          <w:rFonts w:ascii="Arial" w:hAnsi="Arial" w:cs="Arial"/>
          <w:sz w:val="20"/>
          <w:szCs w:val="20"/>
        </w:rPr>
        <w:t xml:space="preserve">extravasation with </w:t>
      </w:r>
      <w:r w:rsidRPr="009D0515">
        <w:rPr>
          <w:rFonts w:ascii="Arial" w:hAnsi="Arial" w:cs="Arial"/>
          <w:sz w:val="20"/>
          <w:szCs w:val="20"/>
        </w:rPr>
        <w:t>peripheral vasopressor administration – namely</w:t>
      </w:r>
      <w:r w:rsidR="0097487E">
        <w:rPr>
          <w:rFonts w:ascii="Arial" w:hAnsi="Arial" w:cs="Arial"/>
          <w:sz w:val="20"/>
          <w:szCs w:val="20"/>
        </w:rPr>
        <w:t xml:space="preserve"> that e</w:t>
      </w:r>
      <w:r w:rsidR="0097487E" w:rsidRPr="009A2679">
        <w:rPr>
          <w:rFonts w:ascii="Arial" w:hAnsi="Arial" w:cs="Arial"/>
          <w:sz w:val="20"/>
          <w:szCs w:val="20"/>
        </w:rPr>
        <w:t xml:space="preserve">xtravasation is a local injury occurring due to damage to the peripheral vein where the PVC is sited, rather than a systemic effect of the norepinephrine infusion. </w:t>
      </w:r>
      <w:r w:rsidR="0097487E">
        <w:rPr>
          <w:rFonts w:ascii="Arial" w:hAnsi="Arial" w:cs="Arial"/>
          <w:sz w:val="20"/>
          <w:szCs w:val="20"/>
        </w:rPr>
        <w:t xml:space="preserve">Revised </w:t>
      </w:r>
      <w:r w:rsidRPr="009D0515">
        <w:rPr>
          <w:rFonts w:ascii="Arial" w:hAnsi="Arial" w:cs="Arial"/>
          <w:sz w:val="20"/>
          <w:szCs w:val="20"/>
        </w:rPr>
        <w:t xml:space="preserve">stopping criteria, </w:t>
      </w:r>
      <w:r w:rsidR="0097487E">
        <w:rPr>
          <w:rFonts w:ascii="Arial" w:hAnsi="Arial" w:cs="Arial"/>
          <w:sz w:val="20"/>
          <w:szCs w:val="20"/>
        </w:rPr>
        <w:t xml:space="preserve">have been implemented to </w:t>
      </w:r>
      <w:r w:rsidRPr="009D0515">
        <w:rPr>
          <w:rFonts w:ascii="Arial" w:hAnsi="Arial" w:cs="Arial"/>
          <w:sz w:val="20"/>
          <w:szCs w:val="20"/>
        </w:rPr>
        <w:t>allow</w:t>
      </w:r>
      <w:r w:rsidR="0097487E">
        <w:rPr>
          <w:rFonts w:ascii="Arial" w:hAnsi="Arial" w:cs="Arial"/>
          <w:sz w:val="20"/>
          <w:szCs w:val="20"/>
        </w:rPr>
        <w:t xml:space="preserve"> </w:t>
      </w:r>
      <w:r w:rsidRPr="009D0515">
        <w:rPr>
          <w:rFonts w:ascii="Arial" w:hAnsi="Arial" w:cs="Arial"/>
          <w:sz w:val="20"/>
          <w:szCs w:val="20"/>
        </w:rPr>
        <w:t xml:space="preserve">for peripheral norepinephrine infusion to be restarted at a different </w:t>
      </w:r>
      <w:r w:rsidR="003C73FF" w:rsidRPr="009D0515">
        <w:rPr>
          <w:rFonts w:ascii="Arial" w:hAnsi="Arial" w:cs="Arial"/>
          <w:sz w:val="20"/>
          <w:szCs w:val="20"/>
        </w:rPr>
        <w:t>peripheral venous cannula</w:t>
      </w:r>
      <w:r w:rsidRPr="009D0515">
        <w:rPr>
          <w:rFonts w:ascii="Arial" w:hAnsi="Arial" w:cs="Arial"/>
          <w:sz w:val="20"/>
          <w:szCs w:val="20"/>
        </w:rPr>
        <w:t xml:space="preserve"> site in the cases where </w:t>
      </w:r>
      <w:r w:rsidR="003C73FF" w:rsidRPr="009D0515">
        <w:rPr>
          <w:rFonts w:ascii="Arial" w:hAnsi="Arial" w:cs="Arial"/>
          <w:sz w:val="20"/>
          <w:szCs w:val="20"/>
        </w:rPr>
        <w:t xml:space="preserve">extravasation results </w:t>
      </w:r>
      <w:r w:rsidRPr="009D0515">
        <w:rPr>
          <w:rFonts w:ascii="Arial" w:hAnsi="Arial" w:cs="Arial"/>
          <w:sz w:val="20"/>
          <w:szCs w:val="20"/>
        </w:rPr>
        <w:t xml:space="preserve">in temporary tissue injury (grade 1 or 2). </w:t>
      </w:r>
      <w:r w:rsidR="000E4305">
        <w:rPr>
          <w:rFonts w:ascii="Arial" w:hAnsi="Arial" w:cs="Arial"/>
          <w:sz w:val="20"/>
          <w:szCs w:val="20"/>
        </w:rPr>
        <w:t xml:space="preserve">A new appendix has been inserted (Appendix B) that includes an extravasation assessment score.  </w:t>
      </w:r>
    </w:p>
    <w:p w:rsidR="000E4305" w:rsidRDefault="00281B2B" w:rsidP="000E430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0515">
        <w:rPr>
          <w:rFonts w:ascii="Arial" w:hAnsi="Arial" w:cs="Arial"/>
          <w:sz w:val="20"/>
          <w:szCs w:val="20"/>
        </w:rPr>
        <w:t>Clarifications regarding the specification of key secondary outcomes.</w:t>
      </w:r>
    </w:p>
    <w:p w:rsidR="000E4305" w:rsidRPr="000E4305" w:rsidRDefault="009C347F" w:rsidP="000E430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added on concomitant administration of IMPs with interventions for management of COVID-</w:t>
      </w:r>
      <w:r w:rsidR="00281B2B" w:rsidRPr="009D0515">
        <w:rPr>
          <w:rFonts w:ascii="Arial" w:hAnsi="Arial" w:cs="Arial"/>
          <w:sz w:val="20"/>
          <w:szCs w:val="20"/>
        </w:rPr>
        <w:t xml:space="preserve">19. </w:t>
      </w:r>
    </w:p>
    <w:p w:rsidR="0097487E" w:rsidRPr="000E4305" w:rsidRDefault="003C73FF" w:rsidP="009D051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E4305">
        <w:rPr>
          <w:rFonts w:ascii="Arial" w:hAnsi="Arial" w:cs="Arial"/>
          <w:sz w:val="20"/>
          <w:szCs w:val="20"/>
        </w:rPr>
        <w:t xml:space="preserve">Revision </w:t>
      </w:r>
      <w:r w:rsidR="00281B2B" w:rsidRPr="009D0515">
        <w:rPr>
          <w:rFonts w:ascii="Arial" w:hAnsi="Arial" w:cs="Arial"/>
          <w:sz w:val="20"/>
          <w:szCs w:val="20"/>
        </w:rPr>
        <w:t xml:space="preserve">to </w:t>
      </w:r>
      <w:r w:rsidRPr="000E4305">
        <w:rPr>
          <w:rFonts w:ascii="Arial" w:hAnsi="Arial" w:cs="Arial"/>
          <w:sz w:val="20"/>
          <w:szCs w:val="20"/>
        </w:rPr>
        <w:t>dose titration</w:t>
      </w:r>
      <w:r w:rsidR="0097487E" w:rsidRPr="000E4305">
        <w:rPr>
          <w:rFonts w:ascii="Arial" w:hAnsi="Arial" w:cs="Arial"/>
          <w:sz w:val="20"/>
          <w:szCs w:val="20"/>
        </w:rPr>
        <w:t xml:space="preserve"> requirements</w:t>
      </w:r>
      <w:r w:rsidRPr="000E4305">
        <w:rPr>
          <w:rFonts w:ascii="Arial" w:hAnsi="Arial" w:cs="Arial"/>
          <w:sz w:val="20"/>
          <w:szCs w:val="20"/>
        </w:rPr>
        <w:t xml:space="preserve"> to allow for delay </w:t>
      </w:r>
      <w:r w:rsidR="0097487E" w:rsidRPr="000E4305">
        <w:rPr>
          <w:rFonts w:ascii="Arial" w:hAnsi="Arial" w:cs="Arial"/>
          <w:sz w:val="20"/>
          <w:szCs w:val="20"/>
        </w:rPr>
        <w:t>to treatment start and/</w:t>
      </w:r>
      <w:r w:rsidRPr="000E4305">
        <w:rPr>
          <w:rFonts w:ascii="Arial" w:hAnsi="Arial" w:cs="Arial"/>
          <w:sz w:val="20"/>
          <w:szCs w:val="20"/>
        </w:rPr>
        <w:t>or temporary halt to peripheral vasopressor administration in the event that the target MAP &gt; 65 mmHg is achieved</w:t>
      </w:r>
    </w:p>
    <w:p w:rsidR="000E4305" w:rsidRDefault="0097487E" w:rsidP="000E430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Acknowledgement that higher doses of peripheral norepinephrine may be required in the event the target MAP is not achieved and </w:t>
      </w:r>
      <w:r w:rsidR="000E4305">
        <w:rPr>
          <w:rFonts w:ascii="Arial" w:hAnsi="Arial" w:cs="Arial"/>
          <w:sz w:val="20"/>
          <w:szCs w:val="20"/>
        </w:rPr>
        <w:t xml:space="preserve">the decision that </w:t>
      </w:r>
      <w:r>
        <w:rPr>
          <w:rFonts w:ascii="Arial" w:hAnsi="Arial" w:cs="Arial"/>
          <w:sz w:val="20"/>
          <w:szCs w:val="20"/>
        </w:rPr>
        <w:t xml:space="preserve">continued administration of vasopressors </w:t>
      </w:r>
      <w:r w:rsidR="000E4305">
        <w:rPr>
          <w:rFonts w:ascii="Arial" w:hAnsi="Arial" w:cs="Arial"/>
          <w:sz w:val="20"/>
          <w:szCs w:val="20"/>
        </w:rPr>
        <w:t xml:space="preserve">must be </w:t>
      </w:r>
      <w:r>
        <w:rPr>
          <w:rFonts w:ascii="Arial" w:hAnsi="Arial" w:cs="Arial"/>
          <w:sz w:val="20"/>
          <w:szCs w:val="20"/>
        </w:rPr>
        <w:t xml:space="preserve">via a central line.  Due to the very short half-life of norepinephrine, this is a temporary but necessary requirement and is standard care in UK centres that routinely administer norepinephrine via the peripheral route.  This is considered as </w:t>
      </w:r>
      <w:r w:rsidR="009D0515">
        <w:rPr>
          <w:rFonts w:ascii="Arial" w:hAnsi="Arial" w:cs="Arial"/>
          <w:sz w:val="20"/>
          <w:szCs w:val="20"/>
        </w:rPr>
        <w:t>out with</w:t>
      </w:r>
      <w:r>
        <w:rPr>
          <w:rFonts w:ascii="Arial" w:hAnsi="Arial" w:cs="Arial"/>
          <w:sz w:val="20"/>
          <w:szCs w:val="20"/>
        </w:rPr>
        <w:t xml:space="preserve"> the scope of the protocol and should be managed as per clinical require</w:t>
      </w:r>
      <w:r w:rsidR="000E4305">
        <w:rPr>
          <w:rFonts w:ascii="Arial" w:hAnsi="Arial" w:cs="Arial"/>
          <w:sz w:val="20"/>
          <w:szCs w:val="20"/>
        </w:rPr>
        <w:t>ments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281B2B" w:rsidRPr="000E4305" w:rsidRDefault="00281B2B" w:rsidP="000E430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E4305">
        <w:rPr>
          <w:rFonts w:ascii="Arial" w:hAnsi="Arial" w:cs="Arial"/>
          <w:sz w:val="20"/>
          <w:szCs w:val="20"/>
        </w:rPr>
        <w:t xml:space="preserve">Updates to the statistics and data analysis section of the protocol, in line with the specifics now to be captured in a separate statistical analysis plan.  </w:t>
      </w:r>
    </w:p>
    <w:p w:rsidR="00281B2B" w:rsidRPr="00281B2B" w:rsidRDefault="00281B2B" w:rsidP="000E430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81B2B">
        <w:rPr>
          <w:rFonts w:ascii="Arial" w:hAnsi="Arial" w:cs="Arial"/>
          <w:sz w:val="20"/>
          <w:szCs w:val="20"/>
        </w:rPr>
        <w:t>Inclusion of section regarding data linkage.</w:t>
      </w:r>
    </w:p>
    <w:p w:rsidR="000E4305" w:rsidRDefault="00281B2B" w:rsidP="000E430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81B2B">
        <w:rPr>
          <w:rFonts w:ascii="Arial" w:hAnsi="Arial" w:cs="Arial"/>
          <w:sz w:val="20"/>
          <w:szCs w:val="20"/>
        </w:rPr>
        <w:t>Updated instructions in regards to archiving.</w:t>
      </w:r>
    </w:p>
    <w:p w:rsidR="00CA0042" w:rsidRDefault="000E4305" w:rsidP="009D0515">
      <w:pPr>
        <w:rPr>
          <w:rFonts w:ascii="Arial" w:hAnsi="Arial" w:cs="Arial"/>
          <w:sz w:val="20"/>
          <w:szCs w:val="20"/>
        </w:rPr>
      </w:pPr>
      <w:r w:rsidRPr="000E4305">
        <w:rPr>
          <w:rFonts w:ascii="Arial" w:hAnsi="Arial" w:cs="Arial"/>
          <w:sz w:val="20"/>
          <w:szCs w:val="20"/>
        </w:rPr>
        <w:t>Please note that</w:t>
      </w:r>
      <w:r w:rsidR="0097487E" w:rsidRPr="000E4305">
        <w:rPr>
          <w:rFonts w:ascii="Arial" w:hAnsi="Arial" w:cs="Arial"/>
          <w:sz w:val="20"/>
          <w:szCs w:val="20"/>
        </w:rPr>
        <w:t xml:space="preserve"> </w:t>
      </w:r>
      <w:r w:rsidRPr="000E4305">
        <w:rPr>
          <w:rFonts w:ascii="Arial" w:hAnsi="Arial" w:cs="Arial"/>
          <w:sz w:val="20"/>
          <w:szCs w:val="20"/>
        </w:rPr>
        <w:t>for clarity the</w:t>
      </w:r>
      <w:r w:rsidR="00281B2B" w:rsidRPr="000E4305">
        <w:rPr>
          <w:rFonts w:ascii="Arial" w:hAnsi="Arial" w:cs="Arial"/>
          <w:sz w:val="20"/>
          <w:szCs w:val="20"/>
        </w:rPr>
        <w:t xml:space="preserve"> </w:t>
      </w:r>
      <w:r w:rsidRPr="000E4305">
        <w:rPr>
          <w:rFonts w:ascii="Arial" w:hAnsi="Arial" w:cs="Arial"/>
          <w:sz w:val="20"/>
          <w:szCs w:val="20"/>
        </w:rPr>
        <w:t xml:space="preserve">mid-range dose of 0.10 micrograms/kg/min has been removed from the table in appendix A.  This is to emphasise that norepinephrine dosing must be within the range of 0.05 – 0.15 micrograms/kg/min.  </w:t>
      </w:r>
    </w:p>
    <w:p w:rsidR="00484D04" w:rsidRDefault="00484D04" w:rsidP="008A733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several changes have been made to the EudraCT Application Form to better align with the approved/proposed protocol.  </w:t>
      </w:r>
      <w:r w:rsidR="0037519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following changes </w:t>
      </w:r>
      <w:r w:rsidR="00375197">
        <w:rPr>
          <w:rFonts w:ascii="Arial" w:hAnsi="Arial" w:cs="Arial"/>
          <w:sz w:val="20"/>
          <w:szCs w:val="20"/>
        </w:rPr>
        <w:t xml:space="preserve">of note </w:t>
      </w:r>
      <w:r>
        <w:rPr>
          <w:rFonts w:ascii="Arial" w:hAnsi="Arial" w:cs="Arial"/>
          <w:sz w:val="20"/>
          <w:szCs w:val="20"/>
        </w:rPr>
        <w:t>have been made:</w:t>
      </w:r>
    </w:p>
    <w:p w:rsidR="00484D04" w:rsidRDefault="00484D04" w:rsidP="00484D0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the approved protocol</w:t>
      </w:r>
      <w:r w:rsidR="00375197">
        <w:rPr>
          <w:rFonts w:ascii="Arial" w:hAnsi="Arial" w:cs="Arial"/>
          <w:sz w:val="20"/>
          <w:szCs w:val="20"/>
        </w:rPr>
        <w:t xml:space="preserve">, revision </w:t>
      </w:r>
      <w:r>
        <w:rPr>
          <w:rFonts w:ascii="Arial" w:hAnsi="Arial" w:cs="Arial"/>
          <w:sz w:val="20"/>
          <w:szCs w:val="20"/>
        </w:rPr>
        <w:t>to allow use of any brand of Noradrenaline (norepinephrine) 1mg/ml Concentrate for Solution for Infusion and Compound Sodium Lactate Solution for Infusion with a Marketing Authorisation in the UK</w:t>
      </w:r>
    </w:p>
    <w:p w:rsidR="00484D04" w:rsidRDefault="00484D04" w:rsidP="00484D0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To list the specific </w:t>
      </w:r>
      <w:r w:rsidRPr="00484D04">
        <w:rPr>
          <w:rFonts w:ascii="Arial" w:hAnsi="Arial" w:cs="Arial"/>
          <w:sz w:val="20"/>
          <w:szCs w:val="20"/>
        </w:rPr>
        <w:t xml:space="preserve">vulnerable populations </w:t>
      </w:r>
      <w:r w:rsidR="00375197">
        <w:rPr>
          <w:rFonts w:ascii="Arial" w:hAnsi="Arial" w:cs="Arial"/>
          <w:sz w:val="20"/>
          <w:szCs w:val="20"/>
        </w:rPr>
        <w:t>that will be included in EVIS</w:t>
      </w:r>
      <w:r w:rsidRPr="00484D04">
        <w:rPr>
          <w:rFonts w:ascii="Arial" w:hAnsi="Arial" w:cs="Arial"/>
          <w:sz w:val="20"/>
          <w:szCs w:val="20"/>
        </w:rPr>
        <w:t xml:space="preserve"> namely, </w:t>
      </w:r>
      <w:r w:rsidR="00375197">
        <w:rPr>
          <w:rFonts w:ascii="Arial" w:hAnsi="Arial" w:cs="Arial"/>
          <w:sz w:val="20"/>
          <w:szCs w:val="20"/>
        </w:rPr>
        <w:t>Women of Child-bearing Potential (</w:t>
      </w:r>
      <w:proofErr w:type="spellStart"/>
      <w:r w:rsidR="00375197">
        <w:rPr>
          <w:rFonts w:ascii="Arial" w:hAnsi="Arial" w:cs="Arial"/>
          <w:sz w:val="20"/>
          <w:szCs w:val="20"/>
        </w:rPr>
        <w:t>WoCBP</w:t>
      </w:r>
      <w:proofErr w:type="spellEnd"/>
      <w:r w:rsidR="00375197">
        <w:rPr>
          <w:rFonts w:ascii="Arial" w:hAnsi="Arial" w:cs="Arial"/>
          <w:sz w:val="20"/>
          <w:szCs w:val="20"/>
        </w:rPr>
        <w:t>)</w:t>
      </w:r>
      <w:r w:rsidRPr="00484D04">
        <w:rPr>
          <w:rFonts w:ascii="Arial" w:hAnsi="Arial" w:cs="Arial"/>
          <w:sz w:val="20"/>
          <w:szCs w:val="20"/>
        </w:rPr>
        <w:t xml:space="preserve"> not using contraception, </w:t>
      </w:r>
      <w:proofErr w:type="spellStart"/>
      <w:r w:rsidRPr="00484D04">
        <w:rPr>
          <w:rFonts w:ascii="Arial" w:hAnsi="Arial" w:cs="Arial"/>
          <w:sz w:val="20"/>
          <w:szCs w:val="20"/>
        </w:rPr>
        <w:t>WoCBP</w:t>
      </w:r>
      <w:proofErr w:type="spellEnd"/>
      <w:r w:rsidRPr="00484D04">
        <w:rPr>
          <w:rFonts w:ascii="Arial" w:hAnsi="Arial" w:cs="Arial"/>
          <w:sz w:val="20"/>
          <w:szCs w:val="20"/>
        </w:rPr>
        <w:t xml:space="preserve"> using contraception, Nursi</w:t>
      </w:r>
      <w:r w:rsidR="00375197">
        <w:rPr>
          <w:rFonts w:ascii="Arial" w:hAnsi="Arial" w:cs="Arial"/>
          <w:sz w:val="20"/>
          <w:szCs w:val="20"/>
        </w:rPr>
        <w:t xml:space="preserve">ng women, Emergency Situations and </w:t>
      </w:r>
      <w:r w:rsidRPr="00484D04">
        <w:rPr>
          <w:rFonts w:ascii="Arial" w:hAnsi="Arial" w:cs="Arial"/>
          <w:sz w:val="20"/>
          <w:szCs w:val="20"/>
        </w:rPr>
        <w:t>Subject incapable of giving consent personally</w:t>
      </w:r>
    </w:p>
    <w:p w:rsidR="00375197" w:rsidRPr="00484D04" w:rsidRDefault="00375197" w:rsidP="00484D0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Clarification that the comparator in EVIS is a medicinal product rather than a placebo</w:t>
      </w:r>
    </w:p>
    <w:p w:rsidR="00484D04" w:rsidRPr="008A7335" w:rsidRDefault="00484D04" w:rsidP="008A7335">
      <w:pPr>
        <w:spacing w:after="0"/>
        <w:rPr>
          <w:rFonts w:ascii="Arial" w:hAnsi="Arial" w:cs="Arial"/>
          <w:sz w:val="20"/>
          <w:szCs w:val="20"/>
        </w:rPr>
      </w:pPr>
    </w:p>
    <w:p w:rsidR="008A7335" w:rsidRP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sz w:val="20"/>
          <w:szCs w:val="20"/>
        </w:rPr>
        <w:t>The following additional documents are provided in support of this application:</w:t>
      </w:r>
    </w:p>
    <w:p w:rsidR="00524036" w:rsidRPr="008A7335" w:rsidRDefault="008A7335" w:rsidP="00524036">
      <w:pPr>
        <w:spacing w:after="0"/>
        <w:rPr>
          <w:rFonts w:ascii="Arial" w:hAnsi="Arial" w:cs="Arial"/>
          <w:sz w:val="20"/>
          <w:szCs w:val="20"/>
        </w:rPr>
      </w:pPr>
      <w:r w:rsidRPr="008A733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Clinical Information Sheet INTERVENTION v3.0 20.12.2022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Clinical Information Sheet USUAL CARE v3.0 20.12.2022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CTA MhraProductsForm_ReadyForSubmission_20_12_22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Locked Tool 307862_Substantial Amendment 05_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Personal Legal Rep (England, W</w:t>
            </w:r>
            <w:r>
              <w:rPr>
                <w:rFonts w:ascii="Arial" w:hAnsi="Arial" w:cs="Arial"/>
                <w:sz w:val="20"/>
                <w:szCs w:val="20"/>
              </w:rPr>
              <w:t>ales &amp; NI)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Personal Legal Rep (England, W</w:t>
            </w:r>
            <w:r>
              <w:rPr>
                <w:rFonts w:ascii="Arial" w:hAnsi="Arial" w:cs="Arial"/>
                <w:sz w:val="20"/>
                <w:szCs w:val="20"/>
              </w:rPr>
              <w:t>ales &amp; NI)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Prof Legal Rep (England, Wales, NI)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Prof Legal Rep (England, Wales, NI)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Prof Legal Rep (Scotland)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Prof Legal Rep (Scotland)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Recovered Capacity (England, W</w:t>
            </w:r>
            <w:r>
              <w:rPr>
                <w:rFonts w:ascii="Arial" w:hAnsi="Arial" w:cs="Arial"/>
                <w:sz w:val="20"/>
                <w:szCs w:val="20"/>
              </w:rPr>
              <w:t>ales NI)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Recovered Capacity (England, Wales NI)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Recovered Capacity (Scotland)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Recovered Capacity (Scotland)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Summary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Summary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v2.0 16 Dec 22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v2.0 16 Dec 22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Welfare Attorney Welfare Guardian Nearest Relative (Scotlan</w:t>
            </w:r>
            <w:r>
              <w:rPr>
                <w:rFonts w:ascii="Arial" w:hAnsi="Arial" w:cs="Arial"/>
                <w:sz w:val="20"/>
                <w:szCs w:val="20"/>
              </w:rPr>
              <w:t>d)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PIS ICF Welfare Attorney Welfare Guard</w:t>
            </w:r>
            <w:r>
              <w:rPr>
                <w:rFonts w:ascii="Arial" w:hAnsi="Arial" w:cs="Arial"/>
                <w:sz w:val="20"/>
                <w:szCs w:val="20"/>
              </w:rPr>
              <w:t>ian Nearest Relative (Scotland)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Protocol V2.0 16 Dec 22 Final Clean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Protocol V2.0 16 Dec 22 Final TC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EVIS Summary of Protocol Changes V1.3 to V2.0 16 Dec 22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036">
              <w:rPr>
                <w:rFonts w:ascii="Arial" w:hAnsi="Arial" w:cs="Arial"/>
                <w:sz w:val="20"/>
                <w:szCs w:val="20"/>
              </w:rPr>
              <w:t>IRASEudractExport</w:t>
            </w:r>
            <w:proofErr w:type="spellEnd"/>
            <w:r w:rsidRPr="00524036">
              <w:rPr>
                <w:rFonts w:ascii="Arial" w:hAnsi="Arial" w:cs="Arial"/>
                <w:sz w:val="20"/>
                <w:szCs w:val="20"/>
              </w:rPr>
              <w:t xml:space="preserve"> (.xml)</w:t>
            </w:r>
          </w:p>
        </w:tc>
      </w:tr>
      <w:tr w:rsidR="00524036" w:rsidRPr="00524036" w:rsidTr="0025397E">
        <w:trPr>
          <w:trHeight w:val="284"/>
        </w:trPr>
        <w:tc>
          <w:tcPr>
            <w:tcW w:w="8926" w:type="dxa"/>
            <w:vAlign w:val="center"/>
          </w:tcPr>
          <w:p w:rsidR="00524036" w:rsidRPr="00524036" w:rsidRDefault="00524036" w:rsidP="00524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4036">
              <w:rPr>
                <w:rFonts w:ascii="Arial" w:hAnsi="Arial" w:cs="Arial"/>
                <w:sz w:val="20"/>
                <w:szCs w:val="20"/>
              </w:rPr>
              <w:t>IRASForm_20_12_22 (pdf)</w:t>
            </w:r>
          </w:p>
        </w:tc>
      </w:tr>
    </w:tbl>
    <w:p w:rsidR="008A7335" w:rsidRPr="008A7335" w:rsidRDefault="008A7335" w:rsidP="00524036">
      <w:pPr>
        <w:spacing w:after="0"/>
        <w:rPr>
          <w:rFonts w:ascii="Arial" w:hAnsi="Arial" w:cs="Arial"/>
          <w:sz w:val="20"/>
          <w:szCs w:val="20"/>
        </w:rPr>
      </w:pPr>
    </w:p>
    <w:p w:rsidR="008A7335" w:rsidRPr="008A7335" w:rsidRDefault="008A7335" w:rsidP="008A7335">
      <w:pPr>
        <w:spacing w:after="0"/>
        <w:rPr>
          <w:rFonts w:ascii="Arial" w:hAnsi="Arial" w:cs="Arial"/>
          <w:sz w:val="20"/>
          <w:szCs w:val="20"/>
        </w:rPr>
      </w:pP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  <w:r w:rsidRPr="005E6D65">
        <w:rPr>
          <w:rFonts w:ascii="Arial" w:hAnsi="Arial" w:cs="Arial"/>
          <w:sz w:val="20"/>
          <w:szCs w:val="20"/>
        </w:rPr>
        <w:t>Please don’t hesitat</w:t>
      </w:r>
      <w:r>
        <w:rPr>
          <w:rFonts w:ascii="Arial" w:hAnsi="Arial" w:cs="Arial"/>
          <w:sz w:val="20"/>
          <w:szCs w:val="20"/>
        </w:rPr>
        <w:t xml:space="preserve">e to contact me at </w:t>
      </w:r>
      <w:hyperlink r:id="rId10" w:history="1">
        <w:r w:rsidRPr="004435CD">
          <w:rPr>
            <w:rStyle w:val="Hyperlink"/>
            <w:rFonts w:ascii="Arial" w:hAnsi="Arial" w:cs="Arial"/>
            <w:sz w:val="20"/>
            <w:szCs w:val="20"/>
          </w:rPr>
          <w:t>Pamela.Sandu@ggc.scot.nhs.uk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5E6D65">
        <w:rPr>
          <w:rFonts w:ascii="Arial" w:hAnsi="Arial" w:cs="Arial"/>
          <w:sz w:val="20"/>
          <w:szCs w:val="20"/>
        </w:rPr>
        <w:t>or 0141 314 4414</w:t>
      </w:r>
      <w:r>
        <w:rPr>
          <w:rFonts w:ascii="Arial" w:hAnsi="Arial" w:cs="Arial"/>
          <w:sz w:val="20"/>
          <w:szCs w:val="20"/>
        </w:rPr>
        <w:t xml:space="preserve"> </w:t>
      </w:r>
      <w:r w:rsidRPr="005E6D65">
        <w:rPr>
          <w:rFonts w:ascii="Arial" w:hAnsi="Arial" w:cs="Arial"/>
          <w:sz w:val="20"/>
          <w:szCs w:val="20"/>
        </w:rPr>
        <w:t xml:space="preserve">should you have any questions regarding this submission. </w:t>
      </w: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  <w:r w:rsidRPr="005E6D65">
        <w:rPr>
          <w:rFonts w:ascii="Arial" w:hAnsi="Arial" w:cs="Arial"/>
          <w:sz w:val="20"/>
          <w:szCs w:val="20"/>
        </w:rPr>
        <w:t>Many thanks for considering this request.</w:t>
      </w: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  <w:r w:rsidRPr="005E6D65">
        <w:rPr>
          <w:rFonts w:ascii="Arial" w:hAnsi="Arial" w:cs="Arial"/>
          <w:sz w:val="20"/>
          <w:szCs w:val="20"/>
        </w:rPr>
        <w:t>Yours sincerely,</w:t>
      </w: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048385" cy="50560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ela e-signa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56" cy="52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E6D65" w:rsidRPr="005E6D65" w:rsidRDefault="005E6D65" w:rsidP="005E6D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Pamela Sandu</w:t>
      </w:r>
    </w:p>
    <w:p w:rsidR="008A7335" w:rsidRPr="00797486" w:rsidRDefault="005E6D65" w:rsidP="00797486">
      <w:pPr>
        <w:spacing w:after="0"/>
        <w:rPr>
          <w:rFonts w:ascii="Arial" w:hAnsi="Arial" w:cs="Arial"/>
          <w:sz w:val="20"/>
          <w:szCs w:val="20"/>
        </w:rPr>
      </w:pPr>
      <w:r w:rsidRPr="005E6D65">
        <w:rPr>
          <w:rFonts w:ascii="Arial" w:hAnsi="Arial" w:cs="Arial"/>
          <w:sz w:val="20"/>
          <w:szCs w:val="20"/>
        </w:rPr>
        <w:t>Research Co-ordinator</w:t>
      </w:r>
    </w:p>
    <w:sectPr w:rsidR="008A7335" w:rsidRPr="00797486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86" w:rsidRDefault="00797486" w:rsidP="00797486">
      <w:pPr>
        <w:spacing w:after="0" w:line="240" w:lineRule="auto"/>
      </w:pPr>
      <w:r>
        <w:separator/>
      </w:r>
    </w:p>
  </w:endnote>
  <w:endnote w:type="continuationSeparator" w:id="0">
    <w:p w:rsidR="00797486" w:rsidRDefault="00797486" w:rsidP="0079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86" w:rsidRDefault="00797486" w:rsidP="00797486">
      <w:pPr>
        <w:spacing w:after="0" w:line="240" w:lineRule="auto"/>
      </w:pPr>
      <w:r>
        <w:separator/>
      </w:r>
    </w:p>
  </w:footnote>
  <w:footnote w:type="continuationSeparator" w:id="0">
    <w:p w:rsidR="00797486" w:rsidRDefault="00797486" w:rsidP="0079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97" w:rsidRDefault="003751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86" w:rsidRDefault="00797486">
    <w:pPr>
      <w:pStyle w:val="Header"/>
    </w:pPr>
    <w:r>
      <w:rPr>
        <w:noProof/>
        <w:lang w:eastAsia="en-GB"/>
      </w:rPr>
      <w:drawing>
        <wp:inline distT="0" distB="0" distL="0" distR="0" wp14:anchorId="4A51FE00">
          <wp:extent cx="104838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97" w:rsidRDefault="00375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29DA"/>
    <w:multiLevelType w:val="hybridMultilevel"/>
    <w:tmpl w:val="BB0E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0D1"/>
    <w:multiLevelType w:val="hybridMultilevel"/>
    <w:tmpl w:val="12DE1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6AE2"/>
    <w:multiLevelType w:val="hybridMultilevel"/>
    <w:tmpl w:val="4DC016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A83B28"/>
    <w:multiLevelType w:val="hybridMultilevel"/>
    <w:tmpl w:val="62AA6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E"/>
    <w:rsid w:val="00096969"/>
    <w:rsid w:val="000E4305"/>
    <w:rsid w:val="00102817"/>
    <w:rsid w:val="0016278B"/>
    <w:rsid w:val="00281B2B"/>
    <w:rsid w:val="002D2252"/>
    <w:rsid w:val="00375197"/>
    <w:rsid w:val="003C73FF"/>
    <w:rsid w:val="003F2756"/>
    <w:rsid w:val="00484D04"/>
    <w:rsid w:val="00524036"/>
    <w:rsid w:val="00556525"/>
    <w:rsid w:val="0056188E"/>
    <w:rsid w:val="005B51DE"/>
    <w:rsid w:val="005E6D65"/>
    <w:rsid w:val="00797486"/>
    <w:rsid w:val="008A7335"/>
    <w:rsid w:val="0097487E"/>
    <w:rsid w:val="009A2679"/>
    <w:rsid w:val="009C347F"/>
    <w:rsid w:val="009D0515"/>
    <w:rsid w:val="009E18B5"/>
    <w:rsid w:val="00C25D7B"/>
    <w:rsid w:val="00CA0042"/>
    <w:rsid w:val="00F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1F85E90-0E65-43C9-B77D-C3CE0BC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86"/>
  </w:style>
  <w:style w:type="paragraph" w:styleId="Footer">
    <w:name w:val="footer"/>
    <w:basedOn w:val="Normal"/>
    <w:link w:val="FooterChar"/>
    <w:uiPriority w:val="99"/>
    <w:unhideWhenUsed/>
    <w:rsid w:val="0079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486"/>
  </w:style>
  <w:style w:type="character" w:styleId="Hyperlink">
    <w:name w:val="Hyperlink"/>
    <w:basedOn w:val="DefaultParagraphFont"/>
    <w:uiPriority w:val="99"/>
    <w:unhideWhenUsed/>
    <w:rsid w:val="007974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74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D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Sandu@ggc.scot.nhs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mela.Sandu@ggc.sco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ggc.org.uk/r&amp;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7BA8-ADFD-432B-8DAB-39B2E0DF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Hannah</dc:creator>
  <cp:keywords/>
  <dc:description/>
  <cp:lastModifiedBy>Sandu, Pamela</cp:lastModifiedBy>
  <cp:revision>3</cp:revision>
  <dcterms:created xsi:type="dcterms:W3CDTF">2022-12-20T16:24:00Z</dcterms:created>
  <dcterms:modified xsi:type="dcterms:W3CDTF">2022-12-21T09:40:00Z</dcterms:modified>
</cp:coreProperties>
</file>